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55B" w:rsidRPr="00723036" w:rsidRDefault="002E655B" w:rsidP="008B0461">
      <w:pPr>
        <w:pStyle w:val="Sansinterligne"/>
        <w:jc w:val="center"/>
        <w:rPr>
          <w:rFonts w:ascii="Times New Roman" w:hAnsi="Times New Roman" w:cs="Times New Roman"/>
          <w:b/>
        </w:rPr>
      </w:pPr>
      <w:r w:rsidRPr="00723036">
        <w:rPr>
          <w:rFonts w:ascii="Times New Roman" w:hAnsi="Times New Roman" w:cs="Times New Roman"/>
          <w:b/>
        </w:rPr>
        <w:t xml:space="preserve">CONDITIONS GENERALES DE </w:t>
      </w:r>
      <w:r w:rsidR="0011360E" w:rsidRPr="00723036">
        <w:rPr>
          <w:rFonts w:ascii="Times New Roman" w:hAnsi="Times New Roman" w:cs="Times New Roman"/>
          <w:b/>
        </w:rPr>
        <w:t>SERVICES</w:t>
      </w:r>
      <w:r w:rsidR="00376252" w:rsidRPr="00723036">
        <w:rPr>
          <w:rFonts w:ascii="Times New Roman" w:hAnsi="Times New Roman" w:cs="Times New Roman"/>
          <w:b/>
        </w:rPr>
        <w:t xml:space="preserve"> </w:t>
      </w:r>
      <w:r w:rsidR="007377DD" w:rsidRPr="00723036">
        <w:rPr>
          <w:rFonts w:ascii="Times New Roman" w:hAnsi="Times New Roman" w:cs="Times New Roman"/>
          <w:b/>
        </w:rPr>
        <w:t>2020</w:t>
      </w:r>
    </w:p>
    <w:p w:rsidR="00791156" w:rsidRDefault="00791156" w:rsidP="008B0461">
      <w:pPr>
        <w:pStyle w:val="Sansinterligne"/>
        <w:jc w:val="both"/>
        <w:rPr>
          <w:rFonts w:ascii="Times New Roman" w:hAnsi="Times New Roman" w:cs="Times New Roman"/>
          <w:sz w:val="20"/>
          <w:szCs w:val="20"/>
        </w:rPr>
      </w:pPr>
    </w:p>
    <w:p w:rsidR="00CA65FE" w:rsidRDefault="00CA65FE" w:rsidP="008B0461">
      <w:pPr>
        <w:pStyle w:val="Sansinterligne"/>
        <w:jc w:val="both"/>
        <w:rPr>
          <w:rFonts w:ascii="Times New Roman" w:hAnsi="Times New Roman" w:cs="Times New Roman"/>
          <w:sz w:val="20"/>
          <w:szCs w:val="20"/>
        </w:rPr>
        <w:sectPr w:rsidR="00CA65FE" w:rsidSect="00791156">
          <w:pgSz w:w="11906" w:h="16838"/>
          <w:pgMar w:top="720" w:right="720" w:bottom="720" w:left="720" w:header="708" w:footer="708" w:gutter="0"/>
          <w:cols w:space="708"/>
          <w:docGrid w:linePitch="360"/>
        </w:sectPr>
      </w:pPr>
    </w:p>
    <w:p w:rsidR="00B63CC0" w:rsidRPr="007105DC" w:rsidRDefault="00B63CC0" w:rsidP="008B0461">
      <w:pPr>
        <w:pStyle w:val="Sansinterligne"/>
        <w:jc w:val="both"/>
        <w:rPr>
          <w:rFonts w:ascii="Times New Roman" w:hAnsi="Times New Roman" w:cs="Times New Roman"/>
          <w:b/>
        </w:rPr>
      </w:pPr>
      <w:r w:rsidRPr="007105DC">
        <w:rPr>
          <w:rFonts w:ascii="Times New Roman" w:hAnsi="Times New Roman" w:cs="Times New Roman"/>
          <w:b/>
        </w:rPr>
        <w:t>Article 1</w:t>
      </w:r>
      <w:r w:rsidRPr="007105DC">
        <w:rPr>
          <w:rFonts w:ascii="Times New Roman" w:hAnsi="Times New Roman" w:cs="Times New Roman"/>
          <w:b/>
          <w:vertAlign w:val="superscript"/>
        </w:rPr>
        <w:t>er</w:t>
      </w:r>
      <w:r w:rsidRPr="007105DC">
        <w:rPr>
          <w:rFonts w:ascii="Times New Roman" w:hAnsi="Times New Roman" w:cs="Times New Roman"/>
          <w:b/>
        </w:rPr>
        <w:t xml:space="preserve"> – </w:t>
      </w:r>
      <w:r w:rsidRPr="007105DC">
        <w:rPr>
          <w:rFonts w:ascii="Times New Roman" w:hAnsi="Times New Roman" w:cs="Times New Roman"/>
          <w:b/>
          <w:caps/>
        </w:rPr>
        <w:t>Champ</w:t>
      </w:r>
      <w:r w:rsidR="0078428F" w:rsidRPr="007105DC">
        <w:rPr>
          <w:rFonts w:ascii="Times New Roman" w:hAnsi="Times New Roman" w:cs="Times New Roman"/>
          <w:b/>
          <w:caps/>
        </w:rPr>
        <w:t>S</w:t>
      </w:r>
      <w:r w:rsidRPr="007105DC">
        <w:rPr>
          <w:rFonts w:ascii="Times New Roman" w:hAnsi="Times New Roman" w:cs="Times New Roman"/>
          <w:b/>
          <w:caps/>
        </w:rPr>
        <w:t xml:space="preserve"> d’application</w:t>
      </w:r>
    </w:p>
    <w:p w:rsidR="008B0461" w:rsidRPr="007105DC" w:rsidRDefault="008B0461" w:rsidP="008B0461">
      <w:pPr>
        <w:pStyle w:val="Sansinterligne"/>
        <w:jc w:val="both"/>
        <w:rPr>
          <w:rFonts w:ascii="Times New Roman" w:hAnsi="Times New Roman" w:cs="Times New Roman"/>
          <w:sz w:val="12"/>
          <w:szCs w:val="12"/>
        </w:rPr>
      </w:pPr>
    </w:p>
    <w:p w:rsidR="00376252" w:rsidRPr="00225927" w:rsidRDefault="00376252" w:rsidP="00376252">
      <w:pPr>
        <w:pStyle w:val="Default"/>
        <w:spacing w:after="120"/>
        <w:jc w:val="both"/>
        <w:rPr>
          <w:sz w:val="21"/>
          <w:szCs w:val="21"/>
        </w:rPr>
      </w:pPr>
      <w:r w:rsidRPr="00225927">
        <w:rPr>
          <w:sz w:val="21"/>
          <w:szCs w:val="21"/>
        </w:rPr>
        <w:t xml:space="preserve">Les présentes Conditions Générales de Services ont pour objet de définir les modalités dans le cadre desquelles sont régies les prestations réalisées par la SELARL ARCANE JURIS, société d’exercice libéral à responsabilité limitée, au capital de 500 000 Euros, dont le siège social est sis 120, Avenue des </w:t>
      </w:r>
      <w:proofErr w:type="spellStart"/>
      <w:r w:rsidRPr="00225927">
        <w:rPr>
          <w:sz w:val="21"/>
          <w:szCs w:val="21"/>
        </w:rPr>
        <w:t>Jourdies</w:t>
      </w:r>
      <w:proofErr w:type="spellEnd"/>
      <w:r w:rsidRPr="00225927">
        <w:rPr>
          <w:sz w:val="21"/>
          <w:szCs w:val="21"/>
        </w:rPr>
        <w:t xml:space="preserve"> – 74800 SAINT PIERRE EN FAUCIGNY, immatriculée au Registre du Commerce et des Sociétés d’ANNECY sous le numéro 343 801 478 désignée ci-après « la SELARL ARCANE JURIS » ou « Le Cabinet ». </w:t>
      </w:r>
    </w:p>
    <w:p w:rsidR="00376252" w:rsidRPr="00225927" w:rsidRDefault="00376252" w:rsidP="00376252">
      <w:pPr>
        <w:pStyle w:val="Default"/>
        <w:spacing w:after="120"/>
        <w:jc w:val="both"/>
        <w:rPr>
          <w:sz w:val="21"/>
          <w:szCs w:val="21"/>
        </w:rPr>
      </w:pPr>
      <w:r w:rsidRPr="00225927">
        <w:rPr>
          <w:sz w:val="21"/>
          <w:szCs w:val="21"/>
        </w:rPr>
        <w:t xml:space="preserve">Tous les rapports entre la SELARL ARCANE JURIS et chacun de ses prospects ou Clients personnes physiques ou morales (« le Client ») sont régis par les présentes Conditions Générales sauf accord spécifique préalable convenu par écrit entre les parties. </w:t>
      </w:r>
    </w:p>
    <w:p w:rsidR="00376252" w:rsidRPr="00225927" w:rsidRDefault="00376252" w:rsidP="00376252">
      <w:pPr>
        <w:pStyle w:val="Default"/>
        <w:spacing w:after="120"/>
        <w:jc w:val="both"/>
        <w:rPr>
          <w:sz w:val="21"/>
          <w:szCs w:val="21"/>
        </w:rPr>
      </w:pPr>
      <w:r w:rsidRPr="00225927">
        <w:rPr>
          <w:sz w:val="21"/>
          <w:szCs w:val="21"/>
        </w:rPr>
        <w:t xml:space="preserve">La SELARL ARCANE JURIS se réserve le droit de modifier à tout moment les présentes conditions générales de services sans préavis. Les conditions générales de services modifiées entrent en vigueur et sont opposables au Client dès leur notification à celui-ci par tout moyen. </w:t>
      </w:r>
    </w:p>
    <w:p w:rsidR="00FB651B" w:rsidRPr="00225927" w:rsidRDefault="00376252" w:rsidP="00376252">
      <w:pPr>
        <w:pStyle w:val="Sansinterligne"/>
        <w:jc w:val="both"/>
        <w:rPr>
          <w:rFonts w:ascii="Times New Roman" w:hAnsi="Times New Roman" w:cs="Times New Roman"/>
          <w:sz w:val="21"/>
          <w:szCs w:val="21"/>
          <w:lang w:eastAsia="fr-FR"/>
        </w:rPr>
      </w:pPr>
      <w:r w:rsidRPr="00225927">
        <w:rPr>
          <w:rFonts w:ascii="Times New Roman" w:hAnsi="Times New Roman" w:cs="Times New Roman"/>
          <w:sz w:val="21"/>
          <w:szCs w:val="21"/>
        </w:rPr>
        <w:t>Le fait pour la SELARL ARCANE JURIS d’omettre de se prévaloir de stipulations des Conditions Générales de Services ne peut être considéré comme une renonciation à se prévaloir ultérieurement de celles-ci.</w:t>
      </w:r>
    </w:p>
    <w:p w:rsidR="007C78CD" w:rsidRPr="007105DC" w:rsidRDefault="007C78CD" w:rsidP="008B0461">
      <w:pPr>
        <w:pStyle w:val="Sansinterligne"/>
        <w:jc w:val="both"/>
        <w:rPr>
          <w:rFonts w:ascii="Times New Roman" w:eastAsia="Times New Roman" w:hAnsi="Times New Roman" w:cs="Times New Roman"/>
          <w:bCs/>
          <w:sz w:val="12"/>
          <w:szCs w:val="12"/>
          <w:lang w:eastAsia="fr-FR"/>
        </w:rPr>
      </w:pPr>
    </w:p>
    <w:p w:rsidR="008006E4" w:rsidRPr="007105DC" w:rsidRDefault="008006E4" w:rsidP="008B0461">
      <w:pPr>
        <w:pStyle w:val="Sansinterligne"/>
        <w:jc w:val="both"/>
        <w:rPr>
          <w:rFonts w:ascii="Times New Roman" w:eastAsia="Times New Roman" w:hAnsi="Times New Roman" w:cs="Times New Roman"/>
          <w:b/>
          <w:lang w:eastAsia="fr-FR"/>
        </w:rPr>
      </w:pPr>
      <w:r w:rsidRPr="007105DC">
        <w:rPr>
          <w:rFonts w:ascii="Times New Roman" w:eastAsia="Times New Roman" w:hAnsi="Times New Roman" w:cs="Times New Roman"/>
          <w:b/>
          <w:bCs/>
          <w:lang w:eastAsia="fr-FR"/>
        </w:rPr>
        <w:t xml:space="preserve">Article 2 - </w:t>
      </w:r>
      <w:r w:rsidRPr="007105DC">
        <w:rPr>
          <w:rFonts w:ascii="Times New Roman" w:eastAsia="Times New Roman" w:hAnsi="Times New Roman" w:cs="Times New Roman"/>
          <w:b/>
          <w:bCs/>
          <w:caps/>
          <w:lang w:eastAsia="fr-FR"/>
        </w:rPr>
        <w:t xml:space="preserve">Acceptation des Conditions Générales de </w:t>
      </w:r>
      <w:r w:rsidR="00783329" w:rsidRPr="007105DC">
        <w:rPr>
          <w:rFonts w:ascii="Times New Roman" w:eastAsia="Times New Roman" w:hAnsi="Times New Roman" w:cs="Times New Roman"/>
          <w:b/>
          <w:bCs/>
          <w:caps/>
          <w:lang w:eastAsia="fr-FR"/>
        </w:rPr>
        <w:t>SERVICES</w:t>
      </w:r>
    </w:p>
    <w:p w:rsidR="00FB651B" w:rsidRPr="007105DC" w:rsidRDefault="00FB651B" w:rsidP="008B0461">
      <w:pPr>
        <w:pStyle w:val="Sansinterligne"/>
        <w:jc w:val="both"/>
        <w:rPr>
          <w:rFonts w:ascii="Times New Roman" w:eastAsia="Times New Roman" w:hAnsi="Times New Roman" w:cs="Times New Roman"/>
          <w:sz w:val="12"/>
          <w:szCs w:val="12"/>
          <w:lang w:eastAsia="fr-FR"/>
        </w:rPr>
      </w:pPr>
    </w:p>
    <w:p w:rsidR="008B0461" w:rsidRPr="00225927" w:rsidRDefault="00376252" w:rsidP="00376252">
      <w:pPr>
        <w:pStyle w:val="Sansinterligne"/>
        <w:jc w:val="both"/>
        <w:rPr>
          <w:rFonts w:ascii="Times New Roman" w:hAnsi="Times New Roman" w:cs="Times New Roman"/>
          <w:sz w:val="21"/>
          <w:szCs w:val="21"/>
        </w:rPr>
      </w:pPr>
      <w:r w:rsidRPr="00225927">
        <w:rPr>
          <w:rFonts w:ascii="Times New Roman" w:hAnsi="Times New Roman" w:cs="Times New Roman"/>
          <w:sz w:val="21"/>
          <w:szCs w:val="21"/>
        </w:rPr>
        <w:t>En signant la lettre de mission, la convention d’honoraires ou en acceptant le devis d’intervention, le Client déclare et reconnaît avoir pris connaissance des présentes Conditions Générales de Services, les accepter et s’engager à les respecter.</w:t>
      </w:r>
    </w:p>
    <w:p w:rsidR="00376252" w:rsidRPr="007105DC" w:rsidRDefault="00376252" w:rsidP="00376252">
      <w:pPr>
        <w:pStyle w:val="Sansinterligne"/>
        <w:jc w:val="both"/>
        <w:rPr>
          <w:rFonts w:ascii="Times New Roman" w:eastAsia="Times New Roman" w:hAnsi="Times New Roman" w:cs="Times New Roman"/>
          <w:bCs/>
          <w:sz w:val="12"/>
          <w:szCs w:val="12"/>
          <w:lang w:eastAsia="fr-FR"/>
        </w:rPr>
      </w:pPr>
    </w:p>
    <w:p w:rsidR="00FB651B" w:rsidRPr="007105DC" w:rsidRDefault="00BF7563" w:rsidP="008B0461">
      <w:pPr>
        <w:pStyle w:val="Sansinterligne"/>
        <w:jc w:val="both"/>
        <w:rPr>
          <w:rFonts w:ascii="Times New Roman" w:eastAsia="Times New Roman" w:hAnsi="Times New Roman" w:cs="Times New Roman"/>
          <w:b/>
          <w:lang w:eastAsia="fr-FR"/>
        </w:rPr>
      </w:pPr>
      <w:r w:rsidRPr="007105DC">
        <w:rPr>
          <w:rFonts w:ascii="Times New Roman" w:eastAsia="Times New Roman" w:hAnsi="Times New Roman" w:cs="Times New Roman"/>
          <w:b/>
          <w:bCs/>
          <w:lang w:eastAsia="fr-FR"/>
        </w:rPr>
        <w:t xml:space="preserve">Article 3 – </w:t>
      </w:r>
      <w:r w:rsidRPr="007105DC">
        <w:rPr>
          <w:rFonts w:ascii="Times New Roman" w:eastAsia="Times New Roman" w:hAnsi="Times New Roman" w:cs="Times New Roman"/>
          <w:b/>
          <w:lang w:eastAsia="fr-FR"/>
        </w:rPr>
        <w:t xml:space="preserve"> </w:t>
      </w:r>
      <w:r w:rsidR="00FB651B" w:rsidRPr="007105DC">
        <w:rPr>
          <w:rFonts w:ascii="Times New Roman" w:eastAsia="Times New Roman" w:hAnsi="Times New Roman" w:cs="Times New Roman"/>
          <w:b/>
          <w:lang w:eastAsia="fr-FR"/>
        </w:rPr>
        <w:t>CONDITIONS D’INTERVENTION</w:t>
      </w:r>
      <w:r w:rsidR="00F47D89" w:rsidRPr="007105DC">
        <w:rPr>
          <w:rFonts w:ascii="Times New Roman" w:eastAsia="Times New Roman" w:hAnsi="Times New Roman" w:cs="Times New Roman"/>
          <w:b/>
          <w:lang w:eastAsia="fr-FR"/>
        </w:rPr>
        <w:t xml:space="preserve"> DE LA SELARL ARCANE JURIS</w:t>
      </w:r>
    </w:p>
    <w:p w:rsidR="00FB651B" w:rsidRPr="007105DC" w:rsidRDefault="00FB651B" w:rsidP="008B0461">
      <w:pPr>
        <w:pStyle w:val="Sansinterligne"/>
        <w:jc w:val="both"/>
        <w:rPr>
          <w:rFonts w:ascii="Times New Roman" w:eastAsia="Times New Roman" w:hAnsi="Times New Roman" w:cs="Times New Roman"/>
          <w:b/>
          <w:sz w:val="12"/>
          <w:szCs w:val="12"/>
          <w:lang w:eastAsia="fr-FR"/>
        </w:rPr>
      </w:pPr>
    </w:p>
    <w:p w:rsidR="00376252" w:rsidRPr="00225927" w:rsidRDefault="00376252" w:rsidP="00376252">
      <w:pPr>
        <w:pStyle w:val="Default"/>
        <w:spacing w:after="120"/>
        <w:jc w:val="both"/>
        <w:rPr>
          <w:sz w:val="21"/>
          <w:szCs w:val="21"/>
        </w:rPr>
      </w:pPr>
      <w:r w:rsidRPr="00225927">
        <w:rPr>
          <w:sz w:val="21"/>
          <w:szCs w:val="21"/>
        </w:rPr>
        <w:t xml:space="preserve">La SELARL ARCANE JURIS est soumise aux règles régissant la profession d’Avocats en France, particulièrement à celles applicables aux avocats inscrits aux Barreaux de BONNEVILLE et THONON-LES-BAINS. </w:t>
      </w:r>
    </w:p>
    <w:p w:rsidR="00376252" w:rsidRPr="00225927" w:rsidRDefault="00376252" w:rsidP="00376252">
      <w:pPr>
        <w:pStyle w:val="Default"/>
        <w:spacing w:after="120"/>
        <w:jc w:val="both"/>
        <w:rPr>
          <w:sz w:val="21"/>
          <w:szCs w:val="21"/>
        </w:rPr>
      </w:pPr>
      <w:r w:rsidRPr="00225927">
        <w:rPr>
          <w:sz w:val="21"/>
          <w:szCs w:val="21"/>
        </w:rPr>
        <w:t xml:space="preserve">La SELARL ARCANE JURIS effectue sa mission aux conditions définies dans la lettre de mission, la convention d’honoraires ou le devis d’intervention. </w:t>
      </w:r>
    </w:p>
    <w:p w:rsidR="00376252" w:rsidRPr="00225927" w:rsidRDefault="00376252" w:rsidP="00376252">
      <w:pPr>
        <w:pStyle w:val="Default"/>
        <w:spacing w:after="120"/>
        <w:jc w:val="both"/>
        <w:rPr>
          <w:sz w:val="21"/>
          <w:szCs w:val="21"/>
        </w:rPr>
      </w:pPr>
      <w:r w:rsidRPr="00225927">
        <w:rPr>
          <w:sz w:val="21"/>
          <w:szCs w:val="21"/>
        </w:rPr>
        <w:t xml:space="preserve">Sa mission débute à compter de la signature de la lettre de mission, de la convention d’honoraires ou du devis d’acceptation. </w:t>
      </w:r>
    </w:p>
    <w:p w:rsidR="00376252" w:rsidRPr="00225927" w:rsidRDefault="00376252" w:rsidP="00376252">
      <w:pPr>
        <w:pStyle w:val="Default"/>
        <w:spacing w:after="120"/>
        <w:jc w:val="both"/>
        <w:rPr>
          <w:sz w:val="21"/>
          <w:szCs w:val="21"/>
        </w:rPr>
      </w:pPr>
      <w:r w:rsidRPr="00225927">
        <w:rPr>
          <w:sz w:val="21"/>
          <w:szCs w:val="21"/>
        </w:rPr>
        <w:t xml:space="preserve">Elle se termine à l’achèvement de la dernière des prestations définies aux écrits précédents ou par la résiliation anticipée des relations avec le Client dans les conditions stipulées à l’article 9 ci-après. </w:t>
      </w:r>
    </w:p>
    <w:p w:rsidR="00376252" w:rsidRPr="00225927" w:rsidRDefault="00376252" w:rsidP="00376252">
      <w:pPr>
        <w:pStyle w:val="Default"/>
        <w:spacing w:after="120"/>
        <w:jc w:val="both"/>
        <w:rPr>
          <w:sz w:val="21"/>
          <w:szCs w:val="21"/>
        </w:rPr>
      </w:pPr>
      <w:r w:rsidRPr="00225927">
        <w:rPr>
          <w:sz w:val="21"/>
          <w:szCs w:val="21"/>
        </w:rPr>
        <w:t xml:space="preserve">La SELARL ARCANE JURIS et le Client peuvent à tout moment modifier d’un commun accord la mission qui lui est confiée. </w:t>
      </w:r>
    </w:p>
    <w:p w:rsidR="0076357A" w:rsidRPr="00225927" w:rsidRDefault="00376252" w:rsidP="00376252">
      <w:pPr>
        <w:pStyle w:val="Sansinterligne"/>
        <w:jc w:val="both"/>
        <w:rPr>
          <w:rFonts w:ascii="Times New Roman" w:hAnsi="Times New Roman" w:cs="Times New Roman"/>
          <w:sz w:val="21"/>
          <w:szCs w:val="21"/>
        </w:rPr>
      </w:pPr>
      <w:r w:rsidRPr="00225927">
        <w:rPr>
          <w:rFonts w:ascii="Times New Roman" w:hAnsi="Times New Roman" w:cs="Times New Roman"/>
          <w:sz w:val="21"/>
          <w:szCs w:val="21"/>
        </w:rPr>
        <w:t xml:space="preserve">Toutes les prestations réalisées par la SELARL ARCANE JURIS sont fondées sur les faits, informations et documents portés à sa connaissance ou mis à sa disposition par le Client. </w:t>
      </w:r>
      <w:r w:rsidRPr="00225927">
        <w:rPr>
          <w:rFonts w:ascii="Times New Roman" w:hAnsi="Times New Roman" w:cs="Times New Roman"/>
          <w:sz w:val="21"/>
          <w:szCs w:val="21"/>
        </w:rPr>
        <w:t>Elles sont effectuées conformément à la législation, jurisprudence et doctrine en vigueur à la date de son intervention.</w:t>
      </w:r>
    </w:p>
    <w:p w:rsidR="00376252" w:rsidRPr="007105DC" w:rsidRDefault="00376252" w:rsidP="00376252">
      <w:pPr>
        <w:pStyle w:val="Sansinterligne"/>
        <w:jc w:val="both"/>
        <w:rPr>
          <w:rFonts w:ascii="Times New Roman" w:eastAsia="Times New Roman" w:hAnsi="Times New Roman" w:cs="Times New Roman"/>
          <w:sz w:val="12"/>
          <w:szCs w:val="12"/>
          <w:lang w:eastAsia="fr-FR"/>
        </w:rPr>
      </w:pPr>
    </w:p>
    <w:p w:rsidR="00542799" w:rsidRPr="007105DC" w:rsidRDefault="00542799" w:rsidP="00783329">
      <w:pPr>
        <w:pStyle w:val="Sansinterligne"/>
        <w:jc w:val="both"/>
        <w:rPr>
          <w:rFonts w:ascii="Times New Roman" w:eastAsia="Times New Roman" w:hAnsi="Times New Roman" w:cs="Times New Roman"/>
          <w:lang w:eastAsia="fr-FR"/>
        </w:rPr>
      </w:pPr>
      <w:r w:rsidRPr="007105DC">
        <w:rPr>
          <w:rFonts w:ascii="Times New Roman" w:eastAsia="Times New Roman" w:hAnsi="Times New Roman" w:cs="Times New Roman"/>
          <w:b/>
          <w:bCs/>
          <w:lang w:eastAsia="fr-FR"/>
        </w:rPr>
        <w:t xml:space="preserve">Article 4 </w:t>
      </w:r>
      <w:r w:rsidR="00961055" w:rsidRPr="007105DC">
        <w:rPr>
          <w:rFonts w:ascii="Times New Roman" w:eastAsia="Times New Roman" w:hAnsi="Times New Roman" w:cs="Times New Roman"/>
          <w:b/>
          <w:bCs/>
          <w:lang w:eastAsia="fr-FR"/>
        </w:rPr>
        <w:t>–</w:t>
      </w:r>
      <w:r w:rsidRPr="007105DC">
        <w:rPr>
          <w:rFonts w:ascii="Times New Roman" w:eastAsia="Times New Roman" w:hAnsi="Times New Roman" w:cs="Times New Roman"/>
          <w:b/>
          <w:bCs/>
          <w:lang w:eastAsia="fr-FR"/>
        </w:rPr>
        <w:t xml:space="preserve"> </w:t>
      </w:r>
      <w:r w:rsidR="00961055" w:rsidRPr="007105DC">
        <w:rPr>
          <w:rFonts w:ascii="Times New Roman" w:eastAsia="Times New Roman" w:hAnsi="Times New Roman" w:cs="Times New Roman"/>
          <w:b/>
          <w:bCs/>
          <w:lang w:eastAsia="fr-FR"/>
        </w:rPr>
        <w:t>ETENDUE DE LA MISSION</w:t>
      </w:r>
    </w:p>
    <w:p w:rsidR="00D927B4" w:rsidRPr="007105DC" w:rsidRDefault="00D927B4" w:rsidP="008B0461">
      <w:pPr>
        <w:pStyle w:val="Sansinterligne"/>
        <w:jc w:val="both"/>
        <w:rPr>
          <w:rFonts w:ascii="Times New Roman" w:eastAsia="Times New Roman" w:hAnsi="Times New Roman" w:cs="Times New Roman"/>
          <w:sz w:val="12"/>
          <w:szCs w:val="12"/>
          <w:lang w:eastAsia="fr-FR"/>
        </w:rPr>
      </w:pPr>
    </w:p>
    <w:p w:rsidR="00376252" w:rsidRPr="00225927" w:rsidRDefault="00376252" w:rsidP="00376252">
      <w:pPr>
        <w:pStyle w:val="Default"/>
        <w:spacing w:after="120"/>
        <w:jc w:val="both"/>
        <w:rPr>
          <w:sz w:val="21"/>
          <w:szCs w:val="21"/>
        </w:rPr>
      </w:pPr>
      <w:r w:rsidRPr="00225927">
        <w:rPr>
          <w:sz w:val="21"/>
          <w:szCs w:val="21"/>
        </w:rPr>
        <w:t xml:space="preserve">La SELARL ARCANE JURIS dispense ses prestations en professionnel indépendant en se conformant aux règles et aux devoirs régissant la profession d’Avocats. </w:t>
      </w:r>
    </w:p>
    <w:p w:rsidR="00376252" w:rsidRPr="00225927" w:rsidRDefault="00376252" w:rsidP="00376252">
      <w:pPr>
        <w:pStyle w:val="Default"/>
        <w:spacing w:after="120"/>
        <w:jc w:val="both"/>
        <w:rPr>
          <w:sz w:val="21"/>
          <w:szCs w:val="21"/>
        </w:rPr>
      </w:pPr>
      <w:r w:rsidRPr="00225927">
        <w:rPr>
          <w:sz w:val="21"/>
          <w:szCs w:val="21"/>
        </w:rPr>
        <w:t xml:space="preserve">Elle exécute les missions qui lui sont confiées avec diligence et efficacité, et s’assure de la plus haute qualité de ses services. </w:t>
      </w:r>
    </w:p>
    <w:p w:rsidR="00376252" w:rsidRPr="00225927" w:rsidRDefault="00376252" w:rsidP="00376252">
      <w:pPr>
        <w:pStyle w:val="Default"/>
        <w:spacing w:after="120"/>
        <w:jc w:val="both"/>
        <w:rPr>
          <w:sz w:val="21"/>
          <w:szCs w:val="21"/>
        </w:rPr>
      </w:pPr>
      <w:r w:rsidRPr="00225927">
        <w:rPr>
          <w:sz w:val="21"/>
          <w:szCs w:val="21"/>
        </w:rPr>
        <w:t xml:space="preserve">La SELARL ARCANE JURIS informe régulièrement le Client de l’avancement de la mission et lui rend compte sans délai de toute nouvelle information significative qui s’y rapporte. </w:t>
      </w:r>
    </w:p>
    <w:p w:rsidR="00376252" w:rsidRPr="00225927" w:rsidRDefault="00376252" w:rsidP="00376252">
      <w:pPr>
        <w:pStyle w:val="Default"/>
        <w:spacing w:after="120"/>
        <w:jc w:val="both"/>
        <w:rPr>
          <w:sz w:val="21"/>
          <w:szCs w:val="21"/>
        </w:rPr>
      </w:pPr>
      <w:r w:rsidRPr="00225927">
        <w:rPr>
          <w:sz w:val="21"/>
          <w:szCs w:val="21"/>
        </w:rPr>
        <w:t xml:space="preserve">Elle s’engage à mettre tout en œuvre pour collaborer de façon efficace dans l’accomplissement des missions qui lui sont confiées. En particulier, elle s’engage à mettre en œuvre les moyens nécessaires relativement aux dossiers qui lui sont confiés afin de protéger au maximum les intérêts de ses Clients. </w:t>
      </w:r>
    </w:p>
    <w:p w:rsidR="00F76847" w:rsidRPr="00225927" w:rsidRDefault="00376252" w:rsidP="00376252">
      <w:pPr>
        <w:pStyle w:val="Sansinterligne"/>
        <w:jc w:val="both"/>
        <w:rPr>
          <w:rFonts w:ascii="Times New Roman" w:hAnsi="Times New Roman" w:cs="Times New Roman"/>
          <w:sz w:val="21"/>
          <w:szCs w:val="21"/>
        </w:rPr>
      </w:pPr>
      <w:r w:rsidRPr="00225927">
        <w:rPr>
          <w:rFonts w:ascii="Times New Roman" w:hAnsi="Times New Roman" w:cs="Times New Roman"/>
          <w:sz w:val="21"/>
          <w:szCs w:val="21"/>
        </w:rPr>
        <w:t>Dans le cadre du dossier confié, et sauf instructions contraires écrites du Client, la SELARL ARCANE JURIS veillera à accomplir toutes les diligences nécessaires afin de faire progresser et aboutir le dossier dans les meilleurs délais.</w:t>
      </w:r>
    </w:p>
    <w:p w:rsidR="00376252" w:rsidRPr="007105DC" w:rsidRDefault="00376252" w:rsidP="00376252">
      <w:pPr>
        <w:pStyle w:val="Sansinterligne"/>
        <w:jc w:val="both"/>
        <w:rPr>
          <w:rFonts w:ascii="Times New Roman" w:hAnsi="Times New Roman" w:cs="Times New Roman"/>
          <w:b/>
          <w:bCs/>
          <w:sz w:val="12"/>
          <w:szCs w:val="12"/>
        </w:rPr>
      </w:pPr>
    </w:p>
    <w:p w:rsidR="00D927B4" w:rsidRPr="007105DC" w:rsidRDefault="00D927B4" w:rsidP="008B0461">
      <w:pPr>
        <w:pStyle w:val="Sansinterligne"/>
        <w:jc w:val="both"/>
        <w:rPr>
          <w:rFonts w:ascii="Times New Roman" w:hAnsi="Times New Roman" w:cs="Times New Roman"/>
          <w:b/>
        </w:rPr>
      </w:pPr>
      <w:r w:rsidRPr="007105DC">
        <w:rPr>
          <w:rFonts w:ascii="Times New Roman" w:hAnsi="Times New Roman" w:cs="Times New Roman"/>
          <w:b/>
          <w:bCs/>
        </w:rPr>
        <w:t xml:space="preserve">Article 5 </w:t>
      </w:r>
      <w:r w:rsidR="002E4B0A" w:rsidRPr="007105DC">
        <w:rPr>
          <w:rFonts w:ascii="Times New Roman" w:hAnsi="Times New Roman" w:cs="Times New Roman"/>
          <w:b/>
          <w:bCs/>
        </w:rPr>
        <w:t>–</w:t>
      </w:r>
      <w:r w:rsidRPr="007105DC">
        <w:rPr>
          <w:rFonts w:ascii="Times New Roman" w:hAnsi="Times New Roman" w:cs="Times New Roman"/>
          <w:b/>
          <w:bCs/>
        </w:rPr>
        <w:t xml:space="preserve"> </w:t>
      </w:r>
      <w:r w:rsidR="00F236B8" w:rsidRPr="007105DC">
        <w:rPr>
          <w:rFonts w:ascii="Times New Roman" w:hAnsi="Times New Roman" w:cs="Times New Roman"/>
          <w:b/>
          <w:bCs/>
        </w:rPr>
        <w:t xml:space="preserve">HONORAIRES, FRAIS, DEBOURS </w:t>
      </w:r>
      <w:r w:rsidR="002E4B0A" w:rsidRPr="007105DC">
        <w:rPr>
          <w:rFonts w:ascii="Times New Roman" w:hAnsi="Times New Roman" w:cs="Times New Roman"/>
          <w:b/>
          <w:bCs/>
          <w:caps/>
        </w:rPr>
        <w:t xml:space="preserve">et modalites de </w:t>
      </w:r>
      <w:r w:rsidR="0006040C" w:rsidRPr="007105DC">
        <w:rPr>
          <w:rFonts w:ascii="Times New Roman" w:hAnsi="Times New Roman" w:cs="Times New Roman"/>
          <w:b/>
          <w:bCs/>
          <w:caps/>
        </w:rPr>
        <w:t>REGLEMENT</w:t>
      </w:r>
    </w:p>
    <w:p w:rsidR="008B0461" w:rsidRPr="007105DC" w:rsidRDefault="008B0461" w:rsidP="008B0461">
      <w:pPr>
        <w:pStyle w:val="Sansinterligne"/>
        <w:jc w:val="both"/>
        <w:rPr>
          <w:rFonts w:ascii="Times New Roman" w:eastAsia="Times New Roman" w:hAnsi="Times New Roman" w:cs="Times New Roman"/>
          <w:sz w:val="12"/>
          <w:szCs w:val="12"/>
          <w:lang w:eastAsia="fr-FR"/>
        </w:rPr>
      </w:pPr>
    </w:p>
    <w:p w:rsidR="00377E2E" w:rsidRPr="00225927" w:rsidRDefault="00377E2E" w:rsidP="00377E2E">
      <w:pPr>
        <w:autoSpaceDE w:val="0"/>
        <w:autoSpaceDN w:val="0"/>
        <w:adjustRightInd w:val="0"/>
        <w:spacing w:after="120"/>
        <w:rPr>
          <w:rFonts w:eastAsiaTheme="minorHAnsi"/>
          <w:color w:val="000000"/>
          <w:sz w:val="21"/>
          <w:szCs w:val="21"/>
          <w:lang w:eastAsia="en-US"/>
        </w:rPr>
      </w:pPr>
      <w:r w:rsidRPr="00225927">
        <w:rPr>
          <w:rFonts w:eastAsiaTheme="minorHAnsi"/>
          <w:color w:val="000000"/>
          <w:sz w:val="21"/>
          <w:szCs w:val="21"/>
          <w:lang w:eastAsia="en-US"/>
        </w:rPr>
        <w:t xml:space="preserve">Le montant des honoraires dus au titre des différentes missions qui sont confiées à la SELARL ARCANE JURIS font l’objet d’une lettre de mission, d’une convention d’honoraires ou d’un devis qui doit être accepté par le Client. </w:t>
      </w:r>
    </w:p>
    <w:p w:rsidR="00377E2E" w:rsidRPr="00225927" w:rsidRDefault="00377E2E" w:rsidP="00377E2E">
      <w:pPr>
        <w:autoSpaceDE w:val="0"/>
        <w:autoSpaceDN w:val="0"/>
        <w:adjustRightInd w:val="0"/>
        <w:spacing w:after="120"/>
        <w:rPr>
          <w:rFonts w:eastAsiaTheme="minorHAnsi"/>
          <w:color w:val="000000"/>
          <w:sz w:val="21"/>
          <w:szCs w:val="21"/>
          <w:lang w:eastAsia="en-US"/>
        </w:rPr>
      </w:pPr>
      <w:r w:rsidRPr="00225927">
        <w:rPr>
          <w:rFonts w:eastAsiaTheme="minorHAnsi"/>
          <w:color w:val="000000"/>
          <w:sz w:val="21"/>
          <w:szCs w:val="21"/>
          <w:lang w:eastAsia="en-US"/>
        </w:rPr>
        <w:t xml:space="preserve">Dans l’hypothèse où des complications particulières émergeraient qui nécessiteraient des tâches additionnelles n’ayant pas été initialement prévues, le Cabinet ARCANE JURIS se réserve la possibilité de modifier ou de convenir avec le Client d’un montant d’honoraires définitif ou modifié par rapport au montant initialement annoncé étant bien évidemment précisé que la SELARL ARCANE JURIS fera le nécessaire pour que le montant effectivement facturé corresponde à l’estimation donnée. </w:t>
      </w:r>
    </w:p>
    <w:p w:rsidR="00377E2E" w:rsidRPr="00225927" w:rsidRDefault="00377E2E" w:rsidP="00377E2E">
      <w:pPr>
        <w:autoSpaceDE w:val="0"/>
        <w:autoSpaceDN w:val="0"/>
        <w:adjustRightInd w:val="0"/>
        <w:spacing w:after="120"/>
        <w:rPr>
          <w:rFonts w:eastAsiaTheme="minorHAnsi"/>
          <w:color w:val="000000"/>
          <w:sz w:val="21"/>
          <w:szCs w:val="21"/>
          <w:lang w:eastAsia="en-US"/>
        </w:rPr>
      </w:pPr>
      <w:r w:rsidRPr="00225927">
        <w:rPr>
          <w:rFonts w:eastAsiaTheme="minorHAnsi"/>
          <w:color w:val="000000"/>
          <w:sz w:val="21"/>
          <w:szCs w:val="21"/>
          <w:lang w:eastAsia="en-US"/>
        </w:rPr>
        <w:t xml:space="preserve">Outre le règlement des honoraires, le Client aura à sa charge le paiement des frais, débours et vacations liées aux missions, notamment les droits d’enregistrement, frais de publicité dans des journaux d’annonces légales et frais de greffe et de plaidoirie. Dans la mesure où ces frais seraient engagés par le compte du Client, il appartiendra au Client d’en assurer le complet remboursement à la SELARL ARCANE JURIS. Toutefois, en aucun cas la SELARL ARCANE JURIS ne sera tenue de faire l’avance de ces frais. Elle pourra donc en demander le règlement par avance au Client. De façon alternative, le Cabinet pourra également demander à tout tiers prestataire de services pour le compte du Client de transmettre directement ses factures à ce dernier : le Client devra alors en assurer le prompt règlement. </w:t>
      </w:r>
    </w:p>
    <w:p w:rsidR="00377E2E" w:rsidRPr="00225927" w:rsidRDefault="00377E2E" w:rsidP="00377E2E">
      <w:pPr>
        <w:autoSpaceDE w:val="0"/>
        <w:autoSpaceDN w:val="0"/>
        <w:adjustRightInd w:val="0"/>
        <w:spacing w:after="120"/>
        <w:rPr>
          <w:rFonts w:eastAsiaTheme="minorHAnsi"/>
          <w:color w:val="000000"/>
          <w:sz w:val="21"/>
          <w:szCs w:val="21"/>
          <w:lang w:eastAsia="en-US"/>
        </w:rPr>
      </w:pPr>
      <w:r w:rsidRPr="00225927">
        <w:rPr>
          <w:rFonts w:eastAsiaTheme="minorHAnsi"/>
          <w:color w:val="000000"/>
          <w:sz w:val="21"/>
          <w:szCs w:val="21"/>
          <w:lang w:eastAsia="en-US"/>
        </w:rPr>
        <w:lastRenderedPageBreak/>
        <w:t xml:space="preserve">Les honoraires, frais et débours font l’objet de factures d’honoraires adressées régulièrement au Client. Le paiement desdites factures est dû à réception à moins qu’il n’en soit convenu autrement et par avance entre le Cabinet et le Client. Lorsqu’elle est applicable, la taxe sur la valeur ajoutée sera facturée en sus au taux légal en vigueur. </w:t>
      </w:r>
    </w:p>
    <w:p w:rsidR="00377E2E" w:rsidRPr="00225927" w:rsidRDefault="00377E2E" w:rsidP="00377E2E">
      <w:pPr>
        <w:pStyle w:val="Default"/>
        <w:spacing w:after="120"/>
        <w:jc w:val="both"/>
        <w:rPr>
          <w:sz w:val="21"/>
          <w:szCs w:val="21"/>
        </w:rPr>
      </w:pPr>
      <w:r w:rsidRPr="00225927">
        <w:rPr>
          <w:sz w:val="21"/>
          <w:szCs w:val="21"/>
        </w:rPr>
        <w:t xml:space="preserve">Le cabinet pourra, s’il le souhaite, requérir du Client diverses provisions sur frais ainsi qu’une provision sur honoraires de façon à s’assurer que les prestations et les frais s’y rattachant seront en mesure d’être réglés. Dans cette hypothèse, le Cabinet ne sera tenu d’exécuter sa mission que pour autant que les provisions demandées auront été réglées. </w:t>
      </w:r>
    </w:p>
    <w:p w:rsidR="00377E2E" w:rsidRPr="00225927" w:rsidRDefault="00377E2E" w:rsidP="00377E2E">
      <w:pPr>
        <w:autoSpaceDE w:val="0"/>
        <w:autoSpaceDN w:val="0"/>
        <w:adjustRightInd w:val="0"/>
        <w:spacing w:after="120"/>
        <w:rPr>
          <w:rFonts w:eastAsiaTheme="minorHAnsi"/>
          <w:color w:val="000000"/>
          <w:sz w:val="21"/>
          <w:szCs w:val="21"/>
          <w:lang w:eastAsia="en-US"/>
        </w:rPr>
      </w:pPr>
      <w:r w:rsidRPr="00225927">
        <w:rPr>
          <w:rFonts w:eastAsiaTheme="minorHAnsi"/>
          <w:color w:val="000000"/>
          <w:sz w:val="21"/>
          <w:szCs w:val="21"/>
          <w:lang w:eastAsia="en-US"/>
        </w:rPr>
        <w:t xml:space="preserve">Toute somme non payée à l’échéance entraînera des pénalités au moins égales au taux d’intérêt appliqué par la Banque Centrale Européenne à son opération de refinancement le plus récent majoré de 10 points. Le taux des pénalités de retard appliqué par le Cabinet s’élèvera à trois fois le taux d'intérêt légal. Tout défaut de paiement pourra, en outre, entraîner la suspension des prestations et du travail requis par le Client. Le cabinet ne sera alors nullement obligé de poursuivre sa mission, sous réserve du respect des règles déontologiques applicables. </w:t>
      </w:r>
    </w:p>
    <w:p w:rsidR="00377E2E" w:rsidRPr="00225927" w:rsidRDefault="00377E2E" w:rsidP="00377E2E">
      <w:pPr>
        <w:autoSpaceDE w:val="0"/>
        <w:autoSpaceDN w:val="0"/>
        <w:adjustRightInd w:val="0"/>
        <w:spacing w:after="120"/>
        <w:rPr>
          <w:rFonts w:eastAsiaTheme="minorHAnsi"/>
          <w:color w:val="000000"/>
          <w:sz w:val="21"/>
          <w:szCs w:val="21"/>
          <w:lang w:eastAsia="en-US"/>
        </w:rPr>
      </w:pPr>
      <w:r w:rsidRPr="00225927">
        <w:rPr>
          <w:rFonts w:eastAsiaTheme="minorHAnsi"/>
          <w:color w:val="000000"/>
          <w:sz w:val="21"/>
          <w:szCs w:val="21"/>
          <w:lang w:eastAsia="en-US"/>
        </w:rPr>
        <w:t xml:space="preserve">Tout retard de paiement donnera lieu, en plus des pénalités de retard, au versement d’une indemnité forfaitaire de 40 € pour frais de recouvrement Cette indemnité sera due, de plein droit et sans formalité. Lorsque les frais de recouvrement engagés seront d’un montant supérieur au montant de l’indemnité forfaitaire, une indemnisation complémentaire pourra être réclamée sur présentation de justificatifs. </w:t>
      </w:r>
    </w:p>
    <w:p w:rsidR="00377E2E" w:rsidRPr="00225927" w:rsidRDefault="00377E2E" w:rsidP="00377E2E">
      <w:pPr>
        <w:autoSpaceDE w:val="0"/>
        <w:autoSpaceDN w:val="0"/>
        <w:adjustRightInd w:val="0"/>
        <w:spacing w:after="120"/>
        <w:rPr>
          <w:rFonts w:eastAsiaTheme="minorHAnsi"/>
          <w:color w:val="000000"/>
          <w:sz w:val="21"/>
          <w:szCs w:val="21"/>
          <w:lang w:eastAsia="en-US"/>
        </w:rPr>
      </w:pPr>
      <w:r w:rsidRPr="00225927">
        <w:rPr>
          <w:rFonts w:eastAsiaTheme="minorHAnsi"/>
          <w:color w:val="000000"/>
          <w:sz w:val="21"/>
          <w:szCs w:val="21"/>
          <w:lang w:eastAsia="en-US"/>
        </w:rPr>
        <w:t xml:space="preserve">En cas de contestation relative au contenu, à l’exécution, à l’interprétation ou à la réalisation de la convention d’horaires qui aura été signée, le Bâtonnier de l’Ordre des Avocats du Barreau de BONNEVILLE et des Pays du Mont-Blanc pourra être saisi dans les formes prévues pour la contestation des honoraires par le Décret n°91-1197 du 27 novembre 1991 organisant la profession d’avocat et à la requête de la partie la plus diligente. </w:t>
      </w:r>
    </w:p>
    <w:p w:rsidR="00377E2E" w:rsidRPr="00225927" w:rsidRDefault="00377E2E" w:rsidP="00377E2E">
      <w:pPr>
        <w:autoSpaceDE w:val="0"/>
        <w:autoSpaceDN w:val="0"/>
        <w:adjustRightInd w:val="0"/>
        <w:rPr>
          <w:rFonts w:eastAsiaTheme="minorHAnsi"/>
          <w:color w:val="000000"/>
          <w:sz w:val="21"/>
          <w:szCs w:val="21"/>
          <w:lang w:eastAsia="en-US"/>
        </w:rPr>
      </w:pPr>
      <w:r w:rsidRPr="00225927">
        <w:rPr>
          <w:rFonts w:eastAsiaTheme="minorHAnsi"/>
          <w:color w:val="000000"/>
          <w:sz w:val="21"/>
          <w:szCs w:val="21"/>
          <w:lang w:eastAsia="en-US"/>
        </w:rPr>
        <w:t xml:space="preserve">Le client est informé de la possibilité qui lui est offerte par l’article L152-1 du Code de la Consommation, en cas de litige résultant de convention d’honoraires signée, d’avoir recours au Médiateur national de la consommation de la profession d’avocat : </w:t>
      </w:r>
    </w:p>
    <w:p w:rsidR="00377E2E" w:rsidRPr="00225927" w:rsidRDefault="00377E2E" w:rsidP="007105DC">
      <w:pPr>
        <w:pStyle w:val="ActeCorps"/>
        <w:jc w:val="both"/>
        <w:rPr>
          <w:rStyle w:val="lev"/>
          <w:sz w:val="21"/>
          <w:szCs w:val="21"/>
          <w:bdr w:val="none" w:sz="0" w:space="0" w:color="auto" w:frame="1"/>
          <w:shd w:val="clear" w:color="auto" w:fill="FFFFFF"/>
        </w:rPr>
      </w:pPr>
      <w:r w:rsidRPr="00225927">
        <w:rPr>
          <w:color w:val="auto"/>
          <w:sz w:val="21"/>
          <w:szCs w:val="21"/>
        </w:rPr>
        <w:t xml:space="preserve">Maître </w:t>
      </w:r>
      <w:r w:rsidRPr="00225927">
        <w:rPr>
          <w:rStyle w:val="lev"/>
          <w:b w:val="0"/>
          <w:color w:val="auto"/>
          <w:sz w:val="21"/>
          <w:szCs w:val="21"/>
          <w:bdr w:val="none" w:sz="0" w:space="0" w:color="auto" w:frame="1"/>
          <w:shd w:val="clear" w:color="auto" w:fill="FFFFFF"/>
        </w:rPr>
        <w:t>Carole PASCAREL</w:t>
      </w:r>
      <w:r w:rsidRPr="00225927">
        <w:rPr>
          <w:rStyle w:val="lev"/>
          <w:color w:val="auto"/>
          <w:sz w:val="21"/>
          <w:szCs w:val="21"/>
          <w:bdr w:val="none" w:sz="0" w:space="0" w:color="auto" w:frame="1"/>
          <w:shd w:val="clear" w:color="auto" w:fill="FFFFFF"/>
        </w:rPr>
        <w:t xml:space="preserve">, </w:t>
      </w:r>
    </w:p>
    <w:p w:rsidR="00377E2E" w:rsidRPr="00225927" w:rsidRDefault="00377E2E" w:rsidP="007105DC">
      <w:pPr>
        <w:pStyle w:val="ActeCorps"/>
        <w:jc w:val="both"/>
        <w:rPr>
          <w:sz w:val="21"/>
          <w:szCs w:val="21"/>
        </w:rPr>
      </w:pPr>
      <w:r w:rsidRPr="00225927">
        <w:rPr>
          <w:color w:val="auto"/>
          <w:sz w:val="21"/>
          <w:szCs w:val="21"/>
          <w:shd w:val="clear" w:color="auto" w:fill="FFFFFF"/>
        </w:rPr>
        <w:t>Adresse postale : 180 Boulevard Haussmann, 75008 Paris</w:t>
      </w:r>
    </w:p>
    <w:p w:rsidR="007105DC" w:rsidRPr="00225927" w:rsidRDefault="00377E2E" w:rsidP="007105DC">
      <w:pPr>
        <w:pStyle w:val="ActeCorps"/>
        <w:jc w:val="both"/>
        <w:rPr>
          <w:bCs/>
          <w:color w:val="auto"/>
          <w:sz w:val="21"/>
          <w:szCs w:val="21"/>
          <w:shd w:val="clear" w:color="auto" w:fill="FFFFFF"/>
        </w:rPr>
      </w:pPr>
      <w:r w:rsidRPr="00225927">
        <w:rPr>
          <w:color w:val="auto"/>
          <w:sz w:val="21"/>
          <w:szCs w:val="21"/>
          <w:shd w:val="clear" w:color="auto" w:fill="FFFFFF"/>
        </w:rPr>
        <w:t xml:space="preserve">Adresse email </w:t>
      </w:r>
      <w:r w:rsidRPr="00225927">
        <w:rPr>
          <w:bCs/>
          <w:color w:val="auto"/>
          <w:sz w:val="21"/>
          <w:szCs w:val="21"/>
          <w:shd w:val="clear" w:color="auto" w:fill="FFFFFF"/>
        </w:rPr>
        <w:t>: </w:t>
      </w:r>
    </w:p>
    <w:p w:rsidR="00377E2E" w:rsidRPr="00225927" w:rsidRDefault="00377E2E" w:rsidP="007105DC">
      <w:pPr>
        <w:pStyle w:val="ActeCorps"/>
        <w:jc w:val="both"/>
        <w:rPr>
          <w:b/>
          <w:color w:val="auto"/>
          <w:sz w:val="21"/>
          <w:szCs w:val="21"/>
        </w:rPr>
      </w:pPr>
      <w:hyperlink r:id="rId8" w:history="1">
        <w:r w:rsidRPr="00225927">
          <w:rPr>
            <w:rStyle w:val="lev"/>
            <w:b w:val="0"/>
            <w:color w:val="auto"/>
            <w:sz w:val="21"/>
            <w:szCs w:val="21"/>
            <w:bdr w:val="none" w:sz="0" w:space="0" w:color="auto" w:frame="1"/>
          </w:rPr>
          <w:t>mediateur@mediateur-consommation-avocat.fr</w:t>
        </w:r>
      </w:hyperlink>
    </w:p>
    <w:p w:rsidR="007105DC" w:rsidRPr="00225927" w:rsidRDefault="00377E2E" w:rsidP="007105DC">
      <w:pPr>
        <w:pStyle w:val="ActeCorps"/>
        <w:jc w:val="both"/>
        <w:rPr>
          <w:color w:val="auto"/>
          <w:sz w:val="21"/>
          <w:szCs w:val="21"/>
          <w:shd w:val="clear" w:color="auto" w:fill="FFFFFF"/>
        </w:rPr>
      </w:pPr>
      <w:r w:rsidRPr="00225927">
        <w:rPr>
          <w:color w:val="auto"/>
          <w:sz w:val="21"/>
          <w:szCs w:val="21"/>
          <w:shd w:val="clear" w:color="auto" w:fill="FFFFFF"/>
        </w:rPr>
        <w:t>Site Internet : </w:t>
      </w:r>
    </w:p>
    <w:p w:rsidR="00377E2E" w:rsidRPr="00225927" w:rsidRDefault="00377E2E" w:rsidP="00377E2E">
      <w:pPr>
        <w:pStyle w:val="ActeCorps"/>
        <w:spacing w:after="120"/>
        <w:jc w:val="both"/>
        <w:rPr>
          <w:b/>
          <w:color w:val="auto"/>
          <w:sz w:val="21"/>
          <w:szCs w:val="21"/>
        </w:rPr>
      </w:pPr>
      <w:hyperlink r:id="rId9" w:tgtFrame="_blank" w:history="1">
        <w:r w:rsidRPr="00225927">
          <w:rPr>
            <w:rStyle w:val="lev"/>
            <w:b w:val="0"/>
            <w:color w:val="auto"/>
            <w:sz w:val="21"/>
            <w:szCs w:val="21"/>
            <w:bdr w:val="none" w:sz="0" w:space="0" w:color="auto" w:frame="1"/>
          </w:rPr>
          <w:t>https://mediateur-consommation-avocat.fr</w:t>
        </w:r>
      </w:hyperlink>
    </w:p>
    <w:p w:rsidR="005A6E8D" w:rsidRPr="00225927" w:rsidRDefault="00377E2E" w:rsidP="00377E2E">
      <w:pPr>
        <w:pStyle w:val="Sansinterligne"/>
        <w:jc w:val="both"/>
        <w:rPr>
          <w:rFonts w:ascii="Times New Roman" w:hAnsi="Times New Roman" w:cs="Times New Roman"/>
          <w:color w:val="000000"/>
          <w:sz w:val="21"/>
          <w:szCs w:val="21"/>
        </w:rPr>
      </w:pPr>
      <w:r w:rsidRPr="00225927">
        <w:rPr>
          <w:rFonts w:ascii="Times New Roman" w:hAnsi="Times New Roman" w:cs="Times New Roman"/>
          <w:color w:val="000000"/>
          <w:sz w:val="21"/>
          <w:szCs w:val="21"/>
        </w:rPr>
        <w:t>Le client est informé que la saisine du Médiateur ne peut intervenir qu’après avoir tenté au préalable de résoudre le litige directement auprès de l’avocat par une réclamation écrite.</w:t>
      </w:r>
    </w:p>
    <w:p w:rsidR="00377E2E" w:rsidRPr="00225927" w:rsidRDefault="00377E2E" w:rsidP="00377E2E">
      <w:pPr>
        <w:pStyle w:val="Sansinterligne"/>
        <w:jc w:val="both"/>
        <w:rPr>
          <w:rFonts w:ascii="Times New Roman" w:eastAsia="Times New Roman" w:hAnsi="Times New Roman" w:cs="Times New Roman"/>
          <w:sz w:val="12"/>
          <w:szCs w:val="12"/>
          <w:lang w:eastAsia="fr-FR"/>
        </w:rPr>
      </w:pPr>
    </w:p>
    <w:p w:rsidR="00D927B4" w:rsidRPr="00225927" w:rsidRDefault="00D927B4" w:rsidP="008B0461">
      <w:pPr>
        <w:pStyle w:val="Sansinterligne"/>
        <w:jc w:val="both"/>
        <w:rPr>
          <w:rFonts w:ascii="Times New Roman" w:eastAsia="Times New Roman" w:hAnsi="Times New Roman" w:cs="Times New Roman"/>
          <w:b/>
          <w:lang w:eastAsia="fr-FR"/>
        </w:rPr>
      </w:pPr>
      <w:r w:rsidRPr="00225927">
        <w:rPr>
          <w:rFonts w:ascii="Times New Roman" w:eastAsia="Times New Roman" w:hAnsi="Times New Roman" w:cs="Times New Roman"/>
          <w:b/>
          <w:bCs/>
          <w:lang w:eastAsia="fr-FR"/>
        </w:rPr>
        <w:t xml:space="preserve">Article 6 </w:t>
      </w:r>
      <w:r w:rsidR="002000B1" w:rsidRPr="00225927">
        <w:rPr>
          <w:rFonts w:ascii="Times New Roman" w:eastAsia="Times New Roman" w:hAnsi="Times New Roman" w:cs="Times New Roman"/>
          <w:b/>
          <w:bCs/>
          <w:lang w:eastAsia="fr-FR"/>
        </w:rPr>
        <w:t>–</w:t>
      </w:r>
      <w:r w:rsidRPr="00225927">
        <w:rPr>
          <w:rFonts w:ascii="Times New Roman" w:eastAsia="Times New Roman" w:hAnsi="Times New Roman" w:cs="Times New Roman"/>
          <w:b/>
          <w:bCs/>
          <w:caps/>
          <w:lang w:eastAsia="fr-FR"/>
        </w:rPr>
        <w:t xml:space="preserve">Responsabilité </w:t>
      </w:r>
    </w:p>
    <w:p w:rsidR="008B0461" w:rsidRPr="00225927" w:rsidRDefault="008B0461" w:rsidP="008B0461">
      <w:pPr>
        <w:pStyle w:val="Sansinterligne"/>
        <w:jc w:val="both"/>
        <w:rPr>
          <w:rFonts w:ascii="Times New Roman" w:eastAsia="Times New Roman" w:hAnsi="Times New Roman" w:cs="Times New Roman"/>
          <w:sz w:val="12"/>
          <w:szCs w:val="12"/>
          <w:lang w:eastAsia="fr-FR"/>
        </w:rPr>
      </w:pPr>
    </w:p>
    <w:p w:rsidR="00377E2E" w:rsidRPr="00225927" w:rsidRDefault="00377E2E" w:rsidP="00377E2E">
      <w:pPr>
        <w:autoSpaceDE w:val="0"/>
        <w:autoSpaceDN w:val="0"/>
        <w:adjustRightInd w:val="0"/>
        <w:spacing w:after="120"/>
        <w:rPr>
          <w:rFonts w:eastAsiaTheme="minorHAnsi"/>
          <w:color w:val="000000"/>
          <w:sz w:val="21"/>
          <w:szCs w:val="21"/>
          <w:lang w:eastAsia="en-US"/>
        </w:rPr>
      </w:pPr>
      <w:r w:rsidRPr="00225927">
        <w:rPr>
          <w:rFonts w:eastAsiaTheme="minorHAnsi"/>
          <w:color w:val="000000"/>
          <w:sz w:val="21"/>
          <w:szCs w:val="21"/>
          <w:lang w:eastAsia="en-US"/>
        </w:rPr>
        <w:t xml:space="preserve">La SELARL ARCANE JURIS est assurée pour les éventuelles fautes professionnelles commises dans le cadre de l’accomplissement des missions qui lui sont confiées. </w:t>
      </w:r>
    </w:p>
    <w:p w:rsidR="00377E2E" w:rsidRPr="00225927" w:rsidRDefault="00377E2E" w:rsidP="00377E2E">
      <w:pPr>
        <w:autoSpaceDE w:val="0"/>
        <w:autoSpaceDN w:val="0"/>
        <w:adjustRightInd w:val="0"/>
        <w:spacing w:after="120"/>
        <w:rPr>
          <w:rFonts w:eastAsiaTheme="minorHAnsi"/>
          <w:color w:val="000000"/>
          <w:sz w:val="21"/>
          <w:szCs w:val="21"/>
          <w:lang w:eastAsia="en-US"/>
        </w:rPr>
      </w:pPr>
      <w:r w:rsidRPr="00225927">
        <w:rPr>
          <w:rFonts w:eastAsiaTheme="minorHAnsi"/>
          <w:color w:val="000000"/>
          <w:sz w:val="21"/>
          <w:szCs w:val="21"/>
          <w:lang w:eastAsia="en-US"/>
        </w:rPr>
        <w:t xml:space="preserve">La police Responsabilité Professionnelle souscrite par le Barreau de BONNEVILLE auprès de la Société de Courtage des Barreaux – 47 bis D Boulevard Carnot – 13100 AIX EN </w:t>
      </w:r>
      <w:r w:rsidRPr="00225927">
        <w:rPr>
          <w:rFonts w:eastAsiaTheme="minorHAnsi"/>
          <w:color w:val="000000"/>
          <w:sz w:val="21"/>
          <w:szCs w:val="21"/>
          <w:lang w:eastAsia="en-US"/>
        </w:rPr>
        <w:t xml:space="preserve">PROVENCE couvre les fautes, omissions ou négligences nécessairement involontaires commises par le Cabinet ARCANE JURIS dans le cadre de l’exercice normal de la profession. </w:t>
      </w:r>
    </w:p>
    <w:p w:rsidR="00377E2E" w:rsidRPr="00225927" w:rsidRDefault="00377E2E" w:rsidP="00377E2E">
      <w:pPr>
        <w:autoSpaceDE w:val="0"/>
        <w:autoSpaceDN w:val="0"/>
        <w:adjustRightInd w:val="0"/>
        <w:spacing w:after="120"/>
        <w:rPr>
          <w:rFonts w:eastAsiaTheme="minorHAnsi"/>
          <w:color w:val="000000"/>
          <w:sz w:val="21"/>
          <w:szCs w:val="21"/>
          <w:lang w:eastAsia="en-US"/>
        </w:rPr>
      </w:pPr>
      <w:r w:rsidRPr="00225927">
        <w:rPr>
          <w:rFonts w:eastAsiaTheme="minorHAnsi"/>
          <w:color w:val="000000"/>
          <w:sz w:val="21"/>
          <w:szCs w:val="21"/>
          <w:lang w:eastAsia="en-US"/>
        </w:rPr>
        <w:t xml:space="preserve">La responsabilité du Cabinet sera en toute hypothèse, toujours limitée au montant couvert par la police d’assurance responsabilité professionnelle. </w:t>
      </w:r>
    </w:p>
    <w:p w:rsidR="00377E2E" w:rsidRPr="00225927" w:rsidRDefault="00377E2E" w:rsidP="00377E2E">
      <w:pPr>
        <w:autoSpaceDE w:val="0"/>
        <w:autoSpaceDN w:val="0"/>
        <w:adjustRightInd w:val="0"/>
        <w:rPr>
          <w:rFonts w:eastAsiaTheme="minorHAnsi"/>
          <w:color w:val="000000"/>
          <w:sz w:val="21"/>
          <w:szCs w:val="21"/>
          <w:lang w:eastAsia="en-US"/>
        </w:rPr>
      </w:pPr>
      <w:r w:rsidRPr="00225927">
        <w:rPr>
          <w:rFonts w:eastAsiaTheme="minorHAnsi"/>
          <w:color w:val="000000"/>
          <w:sz w:val="21"/>
          <w:szCs w:val="21"/>
          <w:lang w:eastAsia="en-US"/>
        </w:rPr>
        <w:t xml:space="preserve">La SELARL ARCANE JURIS n’est toutefois tenue qu’à une obligation de moyens. En conséquence, elle ne saurait être tenue pour responsable des conséquences dommageables provenant notamment des événements ou faits suivants, sans que cette liste puisse être considérée comme exhaustive : </w:t>
      </w:r>
    </w:p>
    <w:p w:rsidR="00377E2E" w:rsidRPr="00225927" w:rsidRDefault="00377E2E" w:rsidP="00377E2E">
      <w:pPr>
        <w:autoSpaceDE w:val="0"/>
        <w:autoSpaceDN w:val="0"/>
        <w:adjustRightInd w:val="0"/>
        <w:rPr>
          <w:rFonts w:eastAsiaTheme="minorHAnsi"/>
          <w:color w:val="000000"/>
          <w:sz w:val="21"/>
          <w:szCs w:val="21"/>
          <w:lang w:eastAsia="en-US"/>
        </w:rPr>
      </w:pPr>
      <w:r w:rsidRPr="00225927">
        <w:rPr>
          <w:rFonts w:eastAsiaTheme="minorHAnsi"/>
          <w:color w:val="000000"/>
          <w:sz w:val="21"/>
          <w:szCs w:val="21"/>
          <w:lang w:eastAsia="en-US"/>
        </w:rPr>
        <w:t xml:space="preserve">- Faute commise par le Client, ses représentants, ses mandataires, les membres de son personnel, ses commettants ou des tiers ; </w:t>
      </w:r>
    </w:p>
    <w:p w:rsidR="00377E2E" w:rsidRPr="00225927" w:rsidRDefault="00377E2E" w:rsidP="00377E2E">
      <w:pPr>
        <w:autoSpaceDE w:val="0"/>
        <w:autoSpaceDN w:val="0"/>
        <w:adjustRightInd w:val="0"/>
        <w:rPr>
          <w:rFonts w:eastAsiaTheme="minorHAnsi"/>
          <w:color w:val="000000"/>
          <w:sz w:val="21"/>
          <w:szCs w:val="21"/>
          <w:lang w:eastAsia="en-US"/>
        </w:rPr>
      </w:pPr>
      <w:r w:rsidRPr="00225927">
        <w:rPr>
          <w:rFonts w:eastAsiaTheme="minorHAnsi"/>
          <w:color w:val="000000"/>
          <w:sz w:val="21"/>
          <w:szCs w:val="21"/>
          <w:lang w:eastAsia="en-US"/>
        </w:rPr>
        <w:t xml:space="preserve">- Fausses déclarations, déclarations incomplètes et/ou remise de documents erronés, incomplets et/ou absence de remises des documents nécessaires à l’accomplissement de la mission ; </w:t>
      </w:r>
    </w:p>
    <w:p w:rsidR="00377E2E" w:rsidRPr="00225927" w:rsidRDefault="00377E2E" w:rsidP="00377E2E">
      <w:pPr>
        <w:autoSpaceDE w:val="0"/>
        <w:autoSpaceDN w:val="0"/>
        <w:adjustRightInd w:val="0"/>
        <w:rPr>
          <w:rFonts w:eastAsiaTheme="minorHAnsi"/>
          <w:color w:val="000000"/>
          <w:sz w:val="21"/>
          <w:szCs w:val="21"/>
          <w:lang w:eastAsia="en-US"/>
        </w:rPr>
      </w:pPr>
      <w:r w:rsidRPr="00225927">
        <w:rPr>
          <w:rFonts w:eastAsiaTheme="minorHAnsi"/>
          <w:color w:val="000000"/>
          <w:sz w:val="21"/>
          <w:szCs w:val="21"/>
          <w:lang w:eastAsia="en-US"/>
        </w:rPr>
        <w:t xml:space="preserve">- Absence de réception en temps utile des documents et pièces sollicités quel qu’en soit la cause. </w:t>
      </w:r>
    </w:p>
    <w:p w:rsidR="00563059" w:rsidRPr="00225927" w:rsidRDefault="00377E2E" w:rsidP="00377E2E">
      <w:pPr>
        <w:pStyle w:val="Sansinterligne"/>
        <w:jc w:val="both"/>
        <w:rPr>
          <w:rFonts w:ascii="Times New Roman" w:hAnsi="Times New Roman" w:cs="Times New Roman"/>
          <w:color w:val="000000"/>
          <w:sz w:val="21"/>
          <w:szCs w:val="21"/>
        </w:rPr>
      </w:pPr>
      <w:r w:rsidRPr="00225927">
        <w:rPr>
          <w:rFonts w:ascii="Times New Roman" w:hAnsi="Times New Roman" w:cs="Times New Roman"/>
          <w:color w:val="000000"/>
          <w:sz w:val="21"/>
          <w:szCs w:val="21"/>
        </w:rPr>
        <w:t>- Défaut d’instruction écrite du client en cas de demande du Cabinet</w:t>
      </w:r>
    </w:p>
    <w:p w:rsidR="00377E2E" w:rsidRPr="00225927" w:rsidRDefault="00377E2E" w:rsidP="00377E2E">
      <w:pPr>
        <w:pStyle w:val="Sansinterligne"/>
        <w:jc w:val="both"/>
        <w:rPr>
          <w:rFonts w:ascii="Times New Roman" w:eastAsia="Times New Roman" w:hAnsi="Times New Roman" w:cs="Times New Roman"/>
          <w:b/>
          <w:bCs/>
          <w:sz w:val="12"/>
          <w:szCs w:val="12"/>
          <w:lang w:eastAsia="fr-FR"/>
        </w:rPr>
      </w:pPr>
    </w:p>
    <w:p w:rsidR="008B0461" w:rsidRPr="00225927" w:rsidRDefault="007023C2" w:rsidP="008B0461">
      <w:pPr>
        <w:pStyle w:val="Sansinterligne"/>
        <w:jc w:val="both"/>
        <w:rPr>
          <w:rFonts w:ascii="Times New Roman" w:eastAsia="Times New Roman" w:hAnsi="Times New Roman" w:cs="Times New Roman"/>
          <w:b/>
          <w:bCs/>
          <w:lang w:eastAsia="fr-FR"/>
        </w:rPr>
      </w:pPr>
      <w:r w:rsidRPr="00225927">
        <w:rPr>
          <w:rFonts w:ascii="Times New Roman" w:eastAsia="Times New Roman" w:hAnsi="Times New Roman" w:cs="Times New Roman"/>
          <w:b/>
          <w:bCs/>
          <w:lang w:eastAsia="fr-FR"/>
        </w:rPr>
        <w:t xml:space="preserve">Article </w:t>
      </w:r>
      <w:r w:rsidR="008B0461" w:rsidRPr="00225927">
        <w:rPr>
          <w:rFonts w:ascii="Times New Roman" w:eastAsia="Times New Roman" w:hAnsi="Times New Roman" w:cs="Times New Roman"/>
          <w:b/>
          <w:bCs/>
          <w:lang w:eastAsia="fr-FR"/>
        </w:rPr>
        <w:t>7</w:t>
      </w:r>
      <w:r w:rsidRPr="00225927">
        <w:rPr>
          <w:rFonts w:ascii="Times New Roman" w:eastAsia="Times New Roman" w:hAnsi="Times New Roman" w:cs="Times New Roman"/>
          <w:b/>
          <w:bCs/>
          <w:lang w:eastAsia="fr-FR"/>
        </w:rPr>
        <w:t xml:space="preserve"> </w:t>
      </w:r>
      <w:r w:rsidR="00F74B7B" w:rsidRPr="00225927">
        <w:rPr>
          <w:rFonts w:ascii="Times New Roman" w:eastAsia="Times New Roman" w:hAnsi="Times New Roman" w:cs="Times New Roman"/>
          <w:b/>
          <w:bCs/>
          <w:lang w:eastAsia="fr-FR"/>
        </w:rPr>
        <w:t>–</w:t>
      </w:r>
      <w:r w:rsidRPr="00225927">
        <w:rPr>
          <w:rFonts w:ascii="Times New Roman" w:eastAsia="Times New Roman" w:hAnsi="Times New Roman" w:cs="Times New Roman"/>
          <w:b/>
          <w:bCs/>
          <w:lang w:eastAsia="fr-FR"/>
        </w:rPr>
        <w:t xml:space="preserve"> </w:t>
      </w:r>
      <w:r w:rsidR="00F74B7B" w:rsidRPr="00225927">
        <w:rPr>
          <w:rFonts w:ascii="Times New Roman" w:eastAsia="Times New Roman" w:hAnsi="Times New Roman" w:cs="Times New Roman"/>
          <w:b/>
          <w:bCs/>
          <w:lang w:eastAsia="fr-FR"/>
        </w:rPr>
        <w:t>MOYENS DE COMMUNICATION</w:t>
      </w:r>
    </w:p>
    <w:p w:rsidR="00F74B7B" w:rsidRPr="00225927" w:rsidRDefault="00F74B7B" w:rsidP="008B0461">
      <w:pPr>
        <w:pStyle w:val="Sansinterligne"/>
        <w:jc w:val="both"/>
        <w:rPr>
          <w:rFonts w:ascii="Times New Roman" w:eastAsia="Times New Roman" w:hAnsi="Times New Roman" w:cs="Times New Roman"/>
          <w:b/>
          <w:bCs/>
          <w:sz w:val="12"/>
          <w:szCs w:val="12"/>
          <w:lang w:eastAsia="fr-FR"/>
        </w:rPr>
      </w:pPr>
    </w:p>
    <w:p w:rsidR="00377E2E" w:rsidRPr="00225927" w:rsidRDefault="00377E2E" w:rsidP="00377E2E">
      <w:pPr>
        <w:autoSpaceDE w:val="0"/>
        <w:autoSpaceDN w:val="0"/>
        <w:adjustRightInd w:val="0"/>
        <w:spacing w:after="120"/>
        <w:rPr>
          <w:rFonts w:eastAsiaTheme="minorHAnsi"/>
          <w:color w:val="000000"/>
          <w:sz w:val="21"/>
          <w:szCs w:val="21"/>
          <w:lang w:eastAsia="en-US"/>
        </w:rPr>
      </w:pPr>
      <w:r w:rsidRPr="00225927">
        <w:rPr>
          <w:rFonts w:eastAsiaTheme="minorHAnsi"/>
          <w:color w:val="000000"/>
          <w:sz w:val="21"/>
          <w:szCs w:val="21"/>
          <w:lang w:eastAsia="en-US"/>
        </w:rPr>
        <w:t xml:space="preserve">Toutes les communications écrites entre le Client et le Cabinet pourront être faites par courrier postal, courrier électronique ou fax aux adresses et numéros communiqués par les parties. </w:t>
      </w:r>
    </w:p>
    <w:p w:rsidR="00377E2E" w:rsidRPr="00225927" w:rsidRDefault="00377E2E" w:rsidP="00377E2E">
      <w:pPr>
        <w:autoSpaceDE w:val="0"/>
        <w:autoSpaceDN w:val="0"/>
        <w:adjustRightInd w:val="0"/>
        <w:spacing w:after="120"/>
        <w:rPr>
          <w:rFonts w:eastAsiaTheme="minorHAnsi"/>
          <w:color w:val="000000"/>
          <w:sz w:val="21"/>
          <w:szCs w:val="21"/>
          <w:lang w:eastAsia="en-US"/>
        </w:rPr>
      </w:pPr>
      <w:r w:rsidRPr="00225927">
        <w:rPr>
          <w:rFonts w:eastAsiaTheme="minorHAnsi"/>
          <w:color w:val="000000"/>
          <w:sz w:val="21"/>
          <w:szCs w:val="21"/>
          <w:lang w:eastAsia="en-US"/>
        </w:rPr>
        <w:t xml:space="preserve">Il est présumé que tout courriel adressé par le Client émane de lui et l’engage valablement et que la confidentialité de tout courriel adressé au Client est assurée par le Client pour ce qui le concerne. </w:t>
      </w:r>
    </w:p>
    <w:p w:rsidR="00377E2E" w:rsidRPr="00225927" w:rsidRDefault="00377E2E" w:rsidP="00377E2E">
      <w:pPr>
        <w:autoSpaceDE w:val="0"/>
        <w:autoSpaceDN w:val="0"/>
        <w:adjustRightInd w:val="0"/>
        <w:spacing w:after="120"/>
        <w:rPr>
          <w:rFonts w:eastAsiaTheme="minorHAnsi"/>
          <w:color w:val="000000"/>
          <w:sz w:val="21"/>
          <w:szCs w:val="21"/>
          <w:lang w:eastAsia="en-US"/>
        </w:rPr>
      </w:pPr>
      <w:r w:rsidRPr="00225927">
        <w:rPr>
          <w:rFonts w:eastAsiaTheme="minorHAnsi"/>
          <w:color w:val="000000"/>
          <w:sz w:val="21"/>
          <w:szCs w:val="21"/>
          <w:lang w:eastAsia="en-US"/>
        </w:rPr>
        <w:t xml:space="preserve">Il est cependant impossible de garantir la confidentialité des communications par messagerie électronique. Aussi, le Client qui souhaiterait communiquer exclusivement par courrier peut en faire la demande auprès du Cabinet (Les envois postaux pourront faire l’objet de frais supplémentaires). </w:t>
      </w:r>
    </w:p>
    <w:p w:rsidR="00377E2E" w:rsidRPr="00225927" w:rsidRDefault="00377E2E" w:rsidP="00377E2E">
      <w:pPr>
        <w:autoSpaceDE w:val="0"/>
        <w:autoSpaceDN w:val="0"/>
        <w:adjustRightInd w:val="0"/>
        <w:spacing w:after="120"/>
        <w:rPr>
          <w:rFonts w:eastAsiaTheme="minorHAnsi"/>
          <w:color w:val="000000"/>
          <w:sz w:val="21"/>
          <w:szCs w:val="21"/>
          <w:lang w:eastAsia="en-US"/>
        </w:rPr>
      </w:pPr>
      <w:r w:rsidRPr="00225927">
        <w:rPr>
          <w:rFonts w:eastAsiaTheme="minorHAnsi"/>
          <w:color w:val="000000"/>
          <w:sz w:val="21"/>
          <w:szCs w:val="21"/>
          <w:lang w:eastAsia="en-US"/>
        </w:rPr>
        <w:t xml:space="preserve">Tout changement d’adresse postale, d’adresse électronique ou numéro de fax devra être notifié à l’autre partie, sans délai par tout moyen écrit. </w:t>
      </w:r>
    </w:p>
    <w:p w:rsidR="00377E2E" w:rsidRPr="00225927" w:rsidRDefault="00377E2E" w:rsidP="00377E2E">
      <w:pPr>
        <w:pStyle w:val="Sansinterligne"/>
        <w:jc w:val="both"/>
        <w:rPr>
          <w:rFonts w:ascii="Times New Roman" w:hAnsi="Times New Roman" w:cs="Times New Roman"/>
          <w:color w:val="000000"/>
          <w:sz w:val="21"/>
          <w:szCs w:val="21"/>
        </w:rPr>
      </w:pPr>
      <w:r w:rsidRPr="00225927">
        <w:rPr>
          <w:rFonts w:ascii="Times New Roman" w:hAnsi="Times New Roman" w:cs="Times New Roman"/>
          <w:color w:val="000000"/>
          <w:sz w:val="21"/>
          <w:szCs w:val="21"/>
        </w:rPr>
        <w:t xml:space="preserve">Les parties veilleront, sauf circonstances exceptionnelles, à ne pas communiquer par l’envoi de message SMS. </w:t>
      </w:r>
    </w:p>
    <w:p w:rsidR="00377E2E" w:rsidRPr="00225927" w:rsidRDefault="00377E2E" w:rsidP="00377E2E">
      <w:pPr>
        <w:pStyle w:val="Sansinterligne"/>
        <w:jc w:val="both"/>
        <w:rPr>
          <w:rFonts w:ascii="Times New Roman" w:hAnsi="Times New Roman" w:cs="Times New Roman"/>
          <w:color w:val="000000"/>
          <w:sz w:val="12"/>
          <w:szCs w:val="12"/>
        </w:rPr>
      </w:pPr>
    </w:p>
    <w:p w:rsidR="00D60747" w:rsidRPr="00225927" w:rsidRDefault="00130BB5" w:rsidP="00377E2E">
      <w:pPr>
        <w:pStyle w:val="Sansinterligne"/>
        <w:jc w:val="both"/>
        <w:rPr>
          <w:rFonts w:ascii="Times New Roman" w:eastAsia="Times New Roman" w:hAnsi="Times New Roman" w:cs="Times New Roman"/>
          <w:b/>
          <w:lang w:eastAsia="fr-FR"/>
        </w:rPr>
      </w:pPr>
      <w:r w:rsidRPr="00225927">
        <w:rPr>
          <w:rFonts w:ascii="Times New Roman" w:eastAsia="Times New Roman" w:hAnsi="Times New Roman" w:cs="Times New Roman"/>
          <w:b/>
          <w:bCs/>
          <w:lang w:eastAsia="fr-FR"/>
        </w:rPr>
        <w:t xml:space="preserve">Article 8 – </w:t>
      </w:r>
      <w:r w:rsidR="00D60747" w:rsidRPr="00225927">
        <w:rPr>
          <w:rFonts w:ascii="Times New Roman" w:eastAsia="Times New Roman" w:hAnsi="Times New Roman" w:cs="Times New Roman"/>
          <w:b/>
          <w:lang w:eastAsia="fr-FR"/>
        </w:rPr>
        <w:t>CONFIDENTIALITE</w:t>
      </w:r>
    </w:p>
    <w:p w:rsidR="00D60747" w:rsidRPr="00225927" w:rsidRDefault="00D60747" w:rsidP="00D60747">
      <w:pPr>
        <w:pStyle w:val="Sansinterligne"/>
        <w:jc w:val="both"/>
        <w:rPr>
          <w:rFonts w:ascii="Times New Roman" w:eastAsia="Times New Roman" w:hAnsi="Times New Roman" w:cs="Times New Roman"/>
          <w:b/>
          <w:sz w:val="12"/>
          <w:szCs w:val="12"/>
          <w:lang w:eastAsia="fr-FR"/>
        </w:rPr>
      </w:pPr>
    </w:p>
    <w:p w:rsidR="00A7258C" w:rsidRPr="00225927" w:rsidRDefault="00A7258C" w:rsidP="00A7258C">
      <w:pPr>
        <w:autoSpaceDE w:val="0"/>
        <w:autoSpaceDN w:val="0"/>
        <w:adjustRightInd w:val="0"/>
        <w:spacing w:after="120"/>
        <w:rPr>
          <w:rFonts w:eastAsiaTheme="minorHAnsi"/>
          <w:color w:val="000000"/>
          <w:sz w:val="21"/>
          <w:szCs w:val="21"/>
          <w:lang w:eastAsia="en-US"/>
        </w:rPr>
      </w:pPr>
      <w:r w:rsidRPr="00225927">
        <w:rPr>
          <w:rFonts w:eastAsiaTheme="minorHAnsi"/>
          <w:color w:val="000000"/>
          <w:sz w:val="21"/>
          <w:szCs w:val="21"/>
          <w:lang w:eastAsia="en-US"/>
        </w:rPr>
        <w:t xml:space="preserve">Tous les documents et informations recueillis à l’occasion de ses missions sont traités comme confidentiels par la SELARL ARCANE JURIS. </w:t>
      </w:r>
    </w:p>
    <w:p w:rsidR="0030594E" w:rsidRPr="00225927" w:rsidRDefault="00A7258C" w:rsidP="00A7258C">
      <w:pPr>
        <w:pStyle w:val="Sansinterligne"/>
        <w:jc w:val="both"/>
        <w:rPr>
          <w:rFonts w:ascii="Times New Roman" w:hAnsi="Times New Roman" w:cs="Times New Roman"/>
          <w:color w:val="000000"/>
          <w:sz w:val="21"/>
          <w:szCs w:val="21"/>
        </w:rPr>
      </w:pPr>
      <w:r w:rsidRPr="00225927">
        <w:rPr>
          <w:rFonts w:ascii="Times New Roman" w:hAnsi="Times New Roman" w:cs="Times New Roman"/>
          <w:color w:val="000000"/>
          <w:sz w:val="21"/>
          <w:szCs w:val="21"/>
        </w:rPr>
        <w:t>Ils ne seront éventuellement divulgués, dans le respect des règles déontologiques et du secret professionnel, qu’après accord express et préalable du Client.</w:t>
      </w:r>
    </w:p>
    <w:p w:rsidR="00A7258C" w:rsidRPr="00225927" w:rsidRDefault="00A7258C" w:rsidP="00A7258C">
      <w:pPr>
        <w:pStyle w:val="Sansinterligne"/>
        <w:jc w:val="both"/>
        <w:rPr>
          <w:rFonts w:ascii="Times New Roman" w:eastAsia="Times New Roman" w:hAnsi="Times New Roman" w:cs="Times New Roman"/>
          <w:b/>
          <w:bCs/>
          <w:sz w:val="12"/>
          <w:szCs w:val="12"/>
          <w:highlight w:val="yellow"/>
          <w:lang w:eastAsia="fr-FR"/>
        </w:rPr>
      </w:pPr>
    </w:p>
    <w:p w:rsidR="007023C2" w:rsidRPr="00225927" w:rsidRDefault="007023C2" w:rsidP="008B0461">
      <w:pPr>
        <w:pStyle w:val="Sansinterligne"/>
        <w:jc w:val="both"/>
        <w:rPr>
          <w:rFonts w:ascii="Times New Roman" w:eastAsia="Times New Roman" w:hAnsi="Times New Roman" w:cs="Times New Roman"/>
          <w:b/>
          <w:lang w:eastAsia="fr-FR"/>
        </w:rPr>
      </w:pPr>
      <w:r w:rsidRPr="00225927">
        <w:rPr>
          <w:rFonts w:ascii="Times New Roman" w:eastAsia="Times New Roman" w:hAnsi="Times New Roman" w:cs="Times New Roman"/>
          <w:b/>
          <w:bCs/>
          <w:lang w:eastAsia="fr-FR"/>
        </w:rPr>
        <w:t xml:space="preserve">Article </w:t>
      </w:r>
      <w:r w:rsidR="001E186F" w:rsidRPr="00225927">
        <w:rPr>
          <w:rFonts w:ascii="Times New Roman" w:eastAsia="Times New Roman" w:hAnsi="Times New Roman" w:cs="Times New Roman"/>
          <w:b/>
          <w:bCs/>
          <w:lang w:eastAsia="fr-FR"/>
        </w:rPr>
        <w:t>9</w:t>
      </w:r>
      <w:r w:rsidRPr="00225927">
        <w:rPr>
          <w:rFonts w:ascii="Times New Roman" w:eastAsia="Times New Roman" w:hAnsi="Times New Roman" w:cs="Times New Roman"/>
          <w:b/>
          <w:bCs/>
          <w:lang w:eastAsia="fr-FR"/>
        </w:rPr>
        <w:t xml:space="preserve"> – </w:t>
      </w:r>
      <w:r w:rsidR="00130BB5" w:rsidRPr="00225927">
        <w:rPr>
          <w:rFonts w:ascii="Times New Roman" w:eastAsia="Times New Roman" w:hAnsi="Times New Roman" w:cs="Times New Roman"/>
          <w:b/>
          <w:bCs/>
          <w:caps/>
          <w:lang w:eastAsia="fr-FR"/>
        </w:rPr>
        <w:t>RESILIATION ANTICIPEE</w:t>
      </w:r>
      <w:r w:rsidRPr="00225927">
        <w:rPr>
          <w:rFonts w:ascii="Times New Roman" w:eastAsia="Times New Roman" w:hAnsi="Times New Roman" w:cs="Times New Roman"/>
          <w:b/>
          <w:lang w:eastAsia="fr-FR"/>
        </w:rPr>
        <w:t xml:space="preserve"> </w:t>
      </w:r>
    </w:p>
    <w:p w:rsidR="008B0461" w:rsidRPr="00225927" w:rsidRDefault="008B0461" w:rsidP="008B0461">
      <w:pPr>
        <w:pStyle w:val="Sansinterligne"/>
        <w:jc w:val="both"/>
        <w:rPr>
          <w:rFonts w:ascii="Times New Roman" w:eastAsia="Times New Roman" w:hAnsi="Times New Roman" w:cs="Times New Roman"/>
          <w:sz w:val="12"/>
          <w:szCs w:val="12"/>
          <w:lang w:eastAsia="fr-FR"/>
        </w:rPr>
      </w:pPr>
    </w:p>
    <w:p w:rsidR="00A7258C" w:rsidRPr="00225927" w:rsidRDefault="00A7258C" w:rsidP="00A7258C">
      <w:pPr>
        <w:autoSpaceDE w:val="0"/>
        <w:autoSpaceDN w:val="0"/>
        <w:adjustRightInd w:val="0"/>
        <w:spacing w:after="120"/>
        <w:rPr>
          <w:rFonts w:eastAsiaTheme="minorHAnsi"/>
          <w:color w:val="000000"/>
          <w:sz w:val="21"/>
          <w:szCs w:val="21"/>
          <w:lang w:eastAsia="en-US"/>
        </w:rPr>
      </w:pPr>
      <w:r w:rsidRPr="00225927">
        <w:rPr>
          <w:rFonts w:eastAsiaTheme="minorHAnsi"/>
          <w:color w:val="000000"/>
          <w:sz w:val="21"/>
          <w:szCs w:val="21"/>
          <w:lang w:eastAsia="en-US"/>
        </w:rPr>
        <w:t xml:space="preserve">Le Client peut, dans les conditions prévues dans la lettre de mission ou dans la convention d’honoraires ou, à défaut, à tout moment, dénoncer sa collaboration avec la SELARL ARCANE JURIS en transmettant à cette dernière une lettre de résiliation à la suite de laquelle le Cabinet fera un </w:t>
      </w:r>
      <w:r w:rsidRPr="00225927">
        <w:rPr>
          <w:rFonts w:eastAsiaTheme="minorHAnsi"/>
          <w:color w:val="000000"/>
          <w:sz w:val="21"/>
          <w:szCs w:val="21"/>
          <w:lang w:eastAsia="en-US"/>
        </w:rPr>
        <w:lastRenderedPageBreak/>
        <w:t xml:space="preserve">décompte des sommes éventuellement dues qui devront être réglées intégralement avant toute restitution du dossier. </w:t>
      </w:r>
    </w:p>
    <w:p w:rsidR="00A7258C" w:rsidRPr="00225927" w:rsidRDefault="00A7258C" w:rsidP="00A7258C">
      <w:pPr>
        <w:autoSpaceDE w:val="0"/>
        <w:autoSpaceDN w:val="0"/>
        <w:adjustRightInd w:val="0"/>
        <w:rPr>
          <w:rFonts w:eastAsiaTheme="minorHAnsi"/>
          <w:color w:val="000000"/>
          <w:sz w:val="21"/>
          <w:szCs w:val="21"/>
          <w:lang w:eastAsia="en-US"/>
        </w:rPr>
      </w:pPr>
      <w:r w:rsidRPr="00225927">
        <w:rPr>
          <w:rFonts w:eastAsiaTheme="minorHAnsi"/>
          <w:color w:val="000000"/>
          <w:sz w:val="21"/>
          <w:szCs w:val="21"/>
          <w:lang w:eastAsia="en-US"/>
        </w:rPr>
        <w:t xml:space="preserve">La SELARL ARCANE JURIS se réserve également le droit de mettre un terme à la collaboration avec un Client pour les raisons suivantes : </w:t>
      </w:r>
    </w:p>
    <w:p w:rsidR="00A7258C" w:rsidRPr="00225927" w:rsidRDefault="00A7258C" w:rsidP="00A7258C">
      <w:pPr>
        <w:autoSpaceDE w:val="0"/>
        <w:autoSpaceDN w:val="0"/>
        <w:adjustRightInd w:val="0"/>
        <w:rPr>
          <w:rFonts w:eastAsiaTheme="minorHAnsi"/>
          <w:color w:val="000000"/>
          <w:sz w:val="21"/>
          <w:szCs w:val="21"/>
          <w:lang w:eastAsia="en-US"/>
        </w:rPr>
      </w:pPr>
      <w:r w:rsidRPr="00225927">
        <w:rPr>
          <w:rFonts w:eastAsiaTheme="minorHAnsi"/>
          <w:color w:val="000000"/>
          <w:sz w:val="21"/>
          <w:szCs w:val="21"/>
          <w:lang w:eastAsia="en-US"/>
        </w:rPr>
        <w:t xml:space="preserve">- Dans la mesure où les diligences requises par le Client ne seraient pas conformes à l’éthique professionnelle ou placerait le Cabinet dans une situation de conflit d’intérêt ; </w:t>
      </w:r>
    </w:p>
    <w:p w:rsidR="00A7258C" w:rsidRPr="00225927" w:rsidRDefault="00A7258C" w:rsidP="00A7258C">
      <w:pPr>
        <w:autoSpaceDE w:val="0"/>
        <w:autoSpaceDN w:val="0"/>
        <w:adjustRightInd w:val="0"/>
        <w:rPr>
          <w:rFonts w:eastAsiaTheme="minorHAnsi"/>
          <w:color w:val="000000"/>
          <w:sz w:val="21"/>
          <w:szCs w:val="21"/>
          <w:lang w:eastAsia="en-US"/>
        </w:rPr>
      </w:pPr>
      <w:r w:rsidRPr="00225927">
        <w:rPr>
          <w:rFonts w:eastAsiaTheme="minorHAnsi"/>
          <w:color w:val="000000"/>
          <w:sz w:val="21"/>
          <w:szCs w:val="21"/>
          <w:lang w:eastAsia="en-US"/>
        </w:rPr>
        <w:t xml:space="preserve">- Dans la mesure où la demande de provision ne serait pas honorée ; </w:t>
      </w:r>
    </w:p>
    <w:p w:rsidR="00A7258C" w:rsidRPr="00225927" w:rsidRDefault="00A7258C" w:rsidP="00A7258C">
      <w:pPr>
        <w:autoSpaceDE w:val="0"/>
        <w:autoSpaceDN w:val="0"/>
        <w:adjustRightInd w:val="0"/>
        <w:rPr>
          <w:rFonts w:eastAsiaTheme="minorHAnsi"/>
          <w:color w:val="000000"/>
          <w:sz w:val="21"/>
          <w:szCs w:val="21"/>
          <w:lang w:eastAsia="en-US"/>
        </w:rPr>
      </w:pPr>
      <w:r w:rsidRPr="00225927">
        <w:rPr>
          <w:rFonts w:eastAsiaTheme="minorHAnsi"/>
          <w:color w:val="000000"/>
          <w:sz w:val="21"/>
          <w:szCs w:val="21"/>
          <w:lang w:eastAsia="en-US"/>
        </w:rPr>
        <w:t xml:space="preserve">- Dans l’hypothèse où les factures ne seraient pas réglées ; </w:t>
      </w:r>
    </w:p>
    <w:p w:rsidR="00A7258C" w:rsidRPr="00225927" w:rsidRDefault="00A7258C" w:rsidP="00A7258C">
      <w:pPr>
        <w:autoSpaceDE w:val="0"/>
        <w:autoSpaceDN w:val="0"/>
        <w:adjustRightInd w:val="0"/>
        <w:rPr>
          <w:rFonts w:eastAsiaTheme="minorHAnsi"/>
          <w:color w:val="000000"/>
          <w:sz w:val="21"/>
          <w:szCs w:val="21"/>
          <w:lang w:eastAsia="en-US"/>
        </w:rPr>
      </w:pPr>
      <w:r w:rsidRPr="00225927">
        <w:rPr>
          <w:rFonts w:eastAsiaTheme="minorHAnsi"/>
          <w:color w:val="000000"/>
          <w:sz w:val="21"/>
          <w:szCs w:val="21"/>
          <w:lang w:eastAsia="en-US"/>
        </w:rPr>
        <w:t xml:space="preserve">- Dans l’hypothèse où le Client ne donnerait pas réponse aux demandes du Cabinet concernant une question ou un dossier particulier et, qu’en conséquence, le Cabinet serait en difficulté pour assurer la défense et la représentation de ses intérêts ; </w:t>
      </w:r>
    </w:p>
    <w:p w:rsidR="00A7258C" w:rsidRPr="00225927" w:rsidRDefault="00A7258C" w:rsidP="00A7258C">
      <w:pPr>
        <w:autoSpaceDE w:val="0"/>
        <w:autoSpaceDN w:val="0"/>
        <w:adjustRightInd w:val="0"/>
        <w:spacing w:after="120"/>
        <w:rPr>
          <w:rFonts w:eastAsiaTheme="minorHAnsi"/>
          <w:color w:val="000000"/>
          <w:sz w:val="21"/>
          <w:szCs w:val="21"/>
          <w:lang w:eastAsia="en-US"/>
        </w:rPr>
      </w:pPr>
      <w:r w:rsidRPr="00225927">
        <w:rPr>
          <w:rFonts w:eastAsiaTheme="minorHAnsi"/>
          <w:color w:val="000000"/>
          <w:sz w:val="21"/>
          <w:szCs w:val="21"/>
          <w:lang w:eastAsia="en-US"/>
        </w:rPr>
        <w:t>- En cas de mésentente entre le C</w:t>
      </w:r>
      <w:bookmarkStart w:id="0" w:name="_GoBack"/>
      <w:bookmarkEnd w:id="0"/>
      <w:r w:rsidRPr="00225927">
        <w:rPr>
          <w:rFonts w:eastAsiaTheme="minorHAnsi"/>
          <w:color w:val="000000"/>
          <w:sz w:val="21"/>
          <w:szCs w:val="21"/>
          <w:lang w:eastAsia="en-US"/>
        </w:rPr>
        <w:t xml:space="preserve">abinet et le Client liée à une incompatibilité d’humeur ou une perte de confiance. </w:t>
      </w:r>
    </w:p>
    <w:p w:rsidR="00550890" w:rsidRPr="00225927" w:rsidRDefault="00A7258C" w:rsidP="00A7258C">
      <w:pPr>
        <w:pStyle w:val="Sansinterligne"/>
        <w:jc w:val="both"/>
        <w:rPr>
          <w:rFonts w:ascii="Times New Roman" w:hAnsi="Times New Roman" w:cs="Times New Roman"/>
          <w:color w:val="000000"/>
          <w:sz w:val="21"/>
          <w:szCs w:val="21"/>
        </w:rPr>
      </w:pPr>
      <w:r w:rsidRPr="00225927">
        <w:rPr>
          <w:rFonts w:ascii="Times New Roman" w:hAnsi="Times New Roman" w:cs="Times New Roman"/>
          <w:color w:val="000000"/>
          <w:sz w:val="21"/>
          <w:szCs w:val="21"/>
        </w:rPr>
        <w:t>Dans tous les cas, les pièces du dossier seront restituées au Client après règlement de l’ensemble des factures restant dues sans préjudice de l’application des règles déontologiques.</w:t>
      </w:r>
    </w:p>
    <w:p w:rsidR="00A7258C" w:rsidRPr="00225927" w:rsidRDefault="00A7258C" w:rsidP="00A7258C">
      <w:pPr>
        <w:pStyle w:val="Sansinterligne"/>
        <w:jc w:val="both"/>
        <w:rPr>
          <w:rFonts w:ascii="Times New Roman" w:eastAsia="Times New Roman" w:hAnsi="Times New Roman" w:cs="Times New Roman"/>
          <w:bCs/>
          <w:sz w:val="12"/>
          <w:szCs w:val="12"/>
          <w:lang w:eastAsia="fr-FR"/>
        </w:rPr>
      </w:pPr>
    </w:p>
    <w:p w:rsidR="008F791E" w:rsidRPr="00225927" w:rsidRDefault="008F791E" w:rsidP="008F791E">
      <w:pPr>
        <w:pStyle w:val="Sansinterligne"/>
        <w:rPr>
          <w:rFonts w:ascii="Times New Roman" w:hAnsi="Times New Roman" w:cs="Times New Roman"/>
          <w:b/>
          <w:lang w:eastAsia="fr-FR"/>
        </w:rPr>
      </w:pPr>
      <w:r w:rsidRPr="00225927">
        <w:rPr>
          <w:rFonts w:ascii="Times New Roman" w:hAnsi="Times New Roman" w:cs="Times New Roman"/>
          <w:b/>
          <w:lang w:eastAsia="fr-FR"/>
        </w:rPr>
        <w:t>Article 10 –</w:t>
      </w:r>
      <w:r w:rsidR="00323674" w:rsidRPr="00225927">
        <w:rPr>
          <w:rFonts w:ascii="Times New Roman" w:hAnsi="Times New Roman" w:cs="Times New Roman"/>
          <w:b/>
          <w:lang w:eastAsia="fr-FR"/>
        </w:rPr>
        <w:t xml:space="preserve"> </w:t>
      </w:r>
      <w:r w:rsidR="00644BD0" w:rsidRPr="00225927">
        <w:rPr>
          <w:rFonts w:ascii="Times New Roman" w:hAnsi="Times New Roman" w:cs="Times New Roman"/>
          <w:b/>
          <w:lang w:eastAsia="fr-FR"/>
        </w:rPr>
        <w:t>RETRACTATION</w:t>
      </w:r>
    </w:p>
    <w:p w:rsidR="008F791E" w:rsidRPr="00E91370" w:rsidRDefault="008F791E" w:rsidP="002C63FE">
      <w:pPr>
        <w:pStyle w:val="Sansinterligne"/>
        <w:rPr>
          <w:rFonts w:ascii="Times New Roman" w:hAnsi="Times New Roman" w:cs="Times New Roman"/>
          <w:b/>
          <w:sz w:val="12"/>
          <w:szCs w:val="12"/>
          <w:lang w:eastAsia="fr-FR"/>
        </w:rPr>
      </w:pPr>
    </w:p>
    <w:p w:rsidR="00644BD0" w:rsidRPr="00225927" w:rsidRDefault="00644BD0" w:rsidP="00553C33">
      <w:pPr>
        <w:pStyle w:val="Paragraphedeliste"/>
        <w:numPr>
          <w:ilvl w:val="0"/>
          <w:numId w:val="4"/>
        </w:numPr>
        <w:autoSpaceDE w:val="0"/>
        <w:autoSpaceDN w:val="0"/>
        <w:adjustRightInd w:val="0"/>
        <w:rPr>
          <w:rFonts w:eastAsiaTheme="minorHAnsi"/>
          <w:color w:val="000000"/>
          <w:sz w:val="21"/>
          <w:szCs w:val="21"/>
          <w:lang w:eastAsia="en-US"/>
        </w:rPr>
      </w:pPr>
      <w:r w:rsidRPr="00225927">
        <w:rPr>
          <w:rFonts w:eastAsiaTheme="minorHAnsi"/>
          <w:color w:val="000000"/>
          <w:sz w:val="21"/>
          <w:szCs w:val="21"/>
          <w:lang w:eastAsia="en-US"/>
        </w:rPr>
        <w:t xml:space="preserve">Droit de rétractation </w:t>
      </w:r>
    </w:p>
    <w:p w:rsidR="00644BD0" w:rsidRPr="00225927" w:rsidRDefault="00644BD0" w:rsidP="00553C33">
      <w:pPr>
        <w:autoSpaceDE w:val="0"/>
        <w:autoSpaceDN w:val="0"/>
        <w:adjustRightInd w:val="0"/>
        <w:rPr>
          <w:rFonts w:eastAsiaTheme="minorHAnsi"/>
          <w:color w:val="000000"/>
          <w:sz w:val="21"/>
          <w:szCs w:val="21"/>
          <w:lang w:eastAsia="en-US"/>
        </w:rPr>
      </w:pPr>
      <w:r w:rsidRPr="00225927">
        <w:rPr>
          <w:rFonts w:eastAsiaTheme="minorHAnsi"/>
          <w:color w:val="000000"/>
          <w:sz w:val="21"/>
          <w:szCs w:val="21"/>
          <w:lang w:eastAsia="en-US"/>
        </w:rPr>
        <w:t xml:space="preserve">Le délai de rétractation expire quatorze jours après le jour de la conclusion de la convention d’honoraires. </w:t>
      </w:r>
    </w:p>
    <w:p w:rsidR="00644BD0" w:rsidRPr="00225927" w:rsidRDefault="00644BD0" w:rsidP="00553C33">
      <w:pPr>
        <w:autoSpaceDE w:val="0"/>
        <w:autoSpaceDN w:val="0"/>
        <w:adjustRightInd w:val="0"/>
        <w:rPr>
          <w:rFonts w:eastAsiaTheme="minorHAnsi"/>
          <w:color w:val="000000"/>
          <w:sz w:val="21"/>
          <w:szCs w:val="21"/>
          <w:lang w:eastAsia="en-US"/>
        </w:rPr>
      </w:pPr>
      <w:r w:rsidRPr="00225927">
        <w:rPr>
          <w:rFonts w:eastAsiaTheme="minorHAnsi"/>
          <w:color w:val="000000"/>
          <w:sz w:val="21"/>
          <w:szCs w:val="21"/>
          <w:lang w:eastAsia="en-US"/>
        </w:rPr>
        <w:t xml:space="preserve">Pour exercer le droit de rétractation, le client doit notifier à l’adresse en tête de la convention d’honoraires, sa décision de rétractation au moyen d'une déclaration dénuée d'ambiguïté (par exemple, lettre envoyée par la poste, télécopie ou courrier électronique). Il peut utiliser le modèle de formulaire de rétractation mais ce n'est pas obligatoire. </w:t>
      </w:r>
    </w:p>
    <w:p w:rsidR="00644BD0" w:rsidRPr="00225927" w:rsidRDefault="00644BD0" w:rsidP="00553C33">
      <w:pPr>
        <w:pStyle w:val="Sansinterligne"/>
        <w:jc w:val="both"/>
        <w:rPr>
          <w:rFonts w:ascii="Times New Roman" w:hAnsi="Times New Roman" w:cs="Times New Roman"/>
          <w:color w:val="000000"/>
          <w:sz w:val="21"/>
          <w:szCs w:val="21"/>
        </w:rPr>
      </w:pPr>
      <w:r w:rsidRPr="00225927">
        <w:rPr>
          <w:rFonts w:ascii="Times New Roman" w:hAnsi="Times New Roman" w:cs="Times New Roman"/>
          <w:color w:val="000000"/>
          <w:sz w:val="21"/>
          <w:szCs w:val="21"/>
        </w:rPr>
        <w:t>Pour que le délai de rétractation soit respecté, il suffit que le client transmette sa communication relative à l'exercice du droit de rétractation avant l'expiration du délai de rétractation.</w:t>
      </w:r>
    </w:p>
    <w:p w:rsidR="00644BD0" w:rsidRPr="00225927" w:rsidRDefault="00644BD0" w:rsidP="00553C33">
      <w:pPr>
        <w:pStyle w:val="Sansinterligne"/>
        <w:jc w:val="both"/>
        <w:rPr>
          <w:rFonts w:ascii="Times New Roman" w:hAnsi="Times New Roman" w:cs="Times New Roman"/>
          <w:color w:val="000000"/>
          <w:sz w:val="21"/>
          <w:szCs w:val="21"/>
        </w:rPr>
      </w:pPr>
    </w:p>
    <w:p w:rsidR="00644BD0" w:rsidRPr="00225927" w:rsidRDefault="00644BD0" w:rsidP="00553C33">
      <w:pPr>
        <w:pStyle w:val="Paragraphedeliste"/>
        <w:numPr>
          <w:ilvl w:val="0"/>
          <w:numId w:val="4"/>
        </w:numPr>
        <w:autoSpaceDE w:val="0"/>
        <w:autoSpaceDN w:val="0"/>
        <w:adjustRightInd w:val="0"/>
        <w:rPr>
          <w:rFonts w:eastAsiaTheme="minorHAnsi"/>
          <w:color w:val="000000"/>
          <w:sz w:val="21"/>
          <w:szCs w:val="21"/>
          <w:lang w:eastAsia="en-US"/>
        </w:rPr>
      </w:pPr>
      <w:r w:rsidRPr="00225927">
        <w:rPr>
          <w:rFonts w:eastAsiaTheme="minorHAnsi"/>
          <w:color w:val="000000"/>
          <w:sz w:val="21"/>
          <w:szCs w:val="21"/>
          <w:lang w:eastAsia="en-US"/>
        </w:rPr>
        <w:t xml:space="preserve">Effets de rétractation </w:t>
      </w:r>
    </w:p>
    <w:p w:rsidR="00644BD0" w:rsidRPr="00225927" w:rsidRDefault="00644BD0" w:rsidP="00553C33">
      <w:pPr>
        <w:autoSpaceDE w:val="0"/>
        <w:autoSpaceDN w:val="0"/>
        <w:adjustRightInd w:val="0"/>
        <w:rPr>
          <w:rFonts w:eastAsiaTheme="minorHAnsi"/>
          <w:color w:val="000000"/>
          <w:sz w:val="21"/>
          <w:szCs w:val="21"/>
          <w:lang w:eastAsia="en-US"/>
        </w:rPr>
      </w:pPr>
      <w:r w:rsidRPr="00225927">
        <w:rPr>
          <w:rFonts w:eastAsiaTheme="minorHAnsi"/>
          <w:color w:val="000000"/>
          <w:sz w:val="21"/>
          <w:szCs w:val="21"/>
          <w:lang w:eastAsia="en-US"/>
        </w:rPr>
        <w:t xml:space="preserve">Les conditions, délais et modalités d’exercice du droit de rétractation sont exposés dans le formulaire-type fourni à la fin de la convention d’honoraires. Le droit de rétractation ne s’applique pas, notamment, aux contrats de fourniture de services pleinement exécutés avant la fin du délai de rétractation et dont l’exécution a commencé après accord préalable exprès du Client et renoncement exprès à son droit de rétractation. </w:t>
      </w:r>
    </w:p>
    <w:p w:rsidR="00644BD0" w:rsidRPr="00225927" w:rsidRDefault="00644BD0" w:rsidP="00553C33">
      <w:pPr>
        <w:autoSpaceDE w:val="0"/>
        <w:autoSpaceDN w:val="0"/>
        <w:adjustRightInd w:val="0"/>
        <w:rPr>
          <w:rFonts w:eastAsiaTheme="minorHAnsi"/>
          <w:color w:val="000000"/>
          <w:sz w:val="21"/>
          <w:szCs w:val="21"/>
          <w:lang w:eastAsia="en-US"/>
        </w:rPr>
      </w:pPr>
      <w:r w:rsidRPr="00225927">
        <w:rPr>
          <w:rFonts w:eastAsiaTheme="minorHAnsi"/>
          <w:color w:val="000000"/>
          <w:sz w:val="21"/>
          <w:szCs w:val="21"/>
          <w:lang w:eastAsia="en-US"/>
        </w:rPr>
        <w:t xml:space="preserve">De même, le droit de rétractation n’est pas applicable aux contrats exécutés intégralement par les deux parties à la demande expresse du Client avant que ce dernier n’exerce son droit de rétractation. </w:t>
      </w:r>
    </w:p>
    <w:p w:rsidR="00644BD0" w:rsidRPr="00553C33" w:rsidRDefault="00644BD0" w:rsidP="00553C33">
      <w:pPr>
        <w:pStyle w:val="Sansinterligne"/>
        <w:jc w:val="both"/>
        <w:rPr>
          <w:rFonts w:ascii="Times New Roman" w:eastAsia="Times New Roman" w:hAnsi="Times New Roman" w:cs="Times New Roman"/>
          <w:sz w:val="20"/>
          <w:szCs w:val="20"/>
          <w:lang w:eastAsia="fr-FR"/>
        </w:rPr>
      </w:pPr>
      <w:r w:rsidRPr="00225927">
        <w:rPr>
          <w:rFonts w:ascii="Times New Roman" w:hAnsi="Times New Roman" w:cs="Times New Roman"/>
          <w:color w:val="000000"/>
          <w:sz w:val="21"/>
          <w:szCs w:val="21"/>
        </w:rPr>
        <w:t xml:space="preserve">Lors de la validation de la commande d’une prestation, le renoncement du Client au droit de rétractation sera manifesté par le fait de cocher la case correspondant à la phrase suivante : « Je renonce expressément à mon droit de rétractation de 14 jours pour les prestations dont je bénéficierais avant l’écoulement de ce délai ». Le Client recevra alors une confirmation par email de son renoncement au droit de rétractation. Le Client qui a exercé son droit de rétractation d’un contrat de prestation de services dont l’exécution a commencé, à sa demande expresse, avant la fin du délai de rétractation verse au professionnel un montant correspondant au service fourni jusqu’à la communication de </w:t>
      </w:r>
      <w:r w:rsidRPr="00225927">
        <w:rPr>
          <w:rFonts w:ascii="Times New Roman" w:hAnsi="Times New Roman" w:cs="Times New Roman"/>
          <w:color w:val="000000"/>
          <w:sz w:val="21"/>
          <w:szCs w:val="21"/>
        </w:rPr>
        <w:t>sa décision de se rétracter, ce montant étant proportionnel au prix total de la prestation convenu dans le contrat.</w:t>
      </w:r>
    </w:p>
    <w:p w:rsidR="00644BD0" w:rsidRPr="00415F89" w:rsidRDefault="00644BD0" w:rsidP="008B0461">
      <w:pPr>
        <w:pStyle w:val="Sansinterligne"/>
        <w:jc w:val="both"/>
        <w:rPr>
          <w:rFonts w:ascii="Times New Roman" w:eastAsia="Times New Roman" w:hAnsi="Times New Roman" w:cs="Times New Roman"/>
          <w:sz w:val="12"/>
          <w:szCs w:val="12"/>
          <w:lang w:eastAsia="fr-FR"/>
        </w:rPr>
      </w:pPr>
    </w:p>
    <w:p w:rsidR="00553C33" w:rsidRPr="00415F89" w:rsidRDefault="00553C33" w:rsidP="008B0461">
      <w:pPr>
        <w:pStyle w:val="Sansinterligne"/>
        <w:jc w:val="both"/>
        <w:rPr>
          <w:rFonts w:ascii="Times New Roman" w:hAnsi="Times New Roman" w:cs="Times New Roman"/>
          <w:b/>
          <w:lang w:eastAsia="fr-FR"/>
        </w:rPr>
      </w:pPr>
      <w:r w:rsidRPr="00415F89">
        <w:rPr>
          <w:rFonts w:ascii="Times New Roman" w:hAnsi="Times New Roman" w:cs="Times New Roman"/>
          <w:b/>
          <w:lang w:eastAsia="fr-FR"/>
        </w:rPr>
        <w:t>Article 1</w:t>
      </w:r>
      <w:r w:rsidRPr="00415F89">
        <w:rPr>
          <w:rFonts w:ascii="Times New Roman" w:hAnsi="Times New Roman" w:cs="Times New Roman"/>
          <w:b/>
          <w:lang w:eastAsia="fr-FR"/>
        </w:rPr>
        <w:t>1</w:t>
      </w:r>
      <w:r w:rsidRPr="00415F89">
        <w:rPr>
          <w:rFonts w:ascii="Times New Roman" w:hAnsi="Times New Roman" w:cs="Times New Roman"/>
          <w:b/>
          <w:lang w:eastAsia="fr-FR"/>
        </w:rPr>
        <w:t xml:space="preserve"> – </w:t>
      </w:r>
      <w:r w:rsidR="00A47712" w:rsidRPr="00415F89">
        <w:rPr>
          <w:rFonts w:ascii="Times New Roman" w:hAnsi="Times New Roman" w:cs="Times New Roman"/>
          <w:b/>
          <w:lang w:eastAsia="fr-FR"/>
        </w:rPr>
        <w:t>REGLEMENT GENERAL SUR LA PROTECTION DES DONNEES (RGPD)</w:t>
      </w:r>
    </w:p>
    <w:p w:rsidR="00A47712" w:rsidRPr="00415F89" w:rsidRDefault="00A47712" w:rsidP="008B0461">
      <w:pPr>
        <w:pStyle w:val="Sansinterligne"/>
        <w:jc w:val="both"/>
        <w:rPr>
          <w:rFonts w:ascii="Times New Roman" w:eastAsia="Times New Roman" w:hAnsi="Times New Roman" w:cs="Times New Roman"/>
          <w:sz w:val="12"/>
          <w:szCs w:val="12"/>
          <w:lang w:eastAsia="fr-FR"/>
        </w:rPr>
      </w:pPr>
    </w:p>
    <w:p w:rsidR="00A47712" w:rsidRPr="00A47712" w:rsidRDefault="00A47712" w:rsidP="00A47712">
      <w:pPr>
        <w:autoSpaceDE w:val="0"/>
        <w:autoSpaceDN w:val="0"/>
        <w:adjustRightInd w:val="0"/>
        <w:rPr>
          <w:rFonts w:eastAsiaTheme="minorHAnsi"/>
          <w:color w:val="000000"/>
          <w:sz w:val="21"/>
          <w:szCs w:val="21"/>
          <w:lang w:eastAsia="en-US"/>
        </w:rPr>
      </w:pPr>
      <w:bookmarkStart w:id="1" w:name="CB5E2BAF2C0954E1"/>
      <w:bookmarkStart w:id="2" w:name="A2D634EEC7A3083B-EFL"/>
      <w:bookmarkEnd w:id="1"/>
      <w:bookmarkEnd w:id="2"/>
      <w:r w:rsidRPr="00A47712">
        <w:rPr>
          <w:rFonts w:eastAsiaTheme="minorHAnsi"/>
          <w:b/>
          <w:bCs/>
          <w:color w:val="000000"/>
          <w:sz w:val="21"/>
          <w:szCs w:val="21"/>
          <w:lang w:eastAsia="en-US"/>
        </w:rPr>
        <w:t xml:space="preserve">Délégué à la protection des données (Data </w:t>
      </w:r>
      <w:proofErr w:type="spellStart"/>
      <w:r w:rsidRPr="00A47712">
        <w:rPr>
          <w:rFonts w:eastAsiaTheme="minorHAnsi"/>
          <w:b/>
          <w:bCs/>
          <w:color w:val="000000"/>
          <w:sz w:val="21"/>
          <w:szCs w:val="21"/>
          <w:lang w:eastAsia="en-US"/>
        </w:rPr>
        <w:t>Protector</w:t>
      </w:r>
      <w:proofErr w:type="spellEnd"/>
      <w:r w:rsidRPr="00A47712">
        <w:rPr>
          <w:rFonts w:eastAsiaTheme="minorHAnsi"/>
          <w:b/>
          <w:bCs/>
          <w:color w:val="000000"/>
          <w:sz w:val="21"/>
          <w:szCs w:val="21"/>
          <w:lang w:eastAsia="en-US"/>
        </w:rPr>
        <w:t xml:space="preserve"> </w:t>
      </w:r>
      <w:proofErr w:type="spellStart"/>
      <w:r w:rsidRPr="00A47712">
        <w:rPr>
          <w:rFonts w:eastAsiaTheme="minorHAnsi"/>
          <w:b/>
          <w:bCs/>
          <w:color w:val="000000"/>
          <w:sz w:val="21"/>
          <w:szCs w:val="21"/>
          <w:lang w:eastAsia="en-US"/>
        </w:rPr>
        <w:t>Officer</w:t>
      </w:r>
      <w:proofErr w:type="spellEnd"/>
      <w:r w:rsidRPr="00A47712">
        <w:rPr>
          <w:rFonts w:eastAsiaTheme="minorHAnsi"/>
          <w:b/>
          <w:bCs/>
          <w:color w:val="000000"/>
          <w:sz w:val="21"/>
          <w:szCs w:val="21"/>
          <w:lang w:eastAsia="en-US"/>
        </w:rPr>
        <w:t xml:space="preserve"> - DPO) </w:t>
      </w:r>
    </w:p>
    <w:p w:rsidR="00A47712" w:rsidRPr="00A47712" w:rsidRDefault="00A47712" w:rsidP="00A47712">
      <w:pPr>
        <w:autoSpaceDE w:val="0"/>
        <w:autoSpaceDN w:val="0"/>
        <w:adjustRightInd w:val="0"/>
        <w:rPr>
          <w:rFonts w:eastAsiaTheme="minorHAnsi"/>
          <w:color w:val="000000"/>
          <w:sz w:val="21"/>
          <w:szCs w:val="21"/>
          <w:lang w:eastAsia="en-US"/>
        </w:rPr>
      </w:pPr>
      <w:r w:rsidRPr="00A47712">
        <w:rPr>
          <w:rFonts w:eastAsiaTheme="minorHAnsi"/>
          <w:color w:val="000000"/>
          <w:sz w:val="21"/>
          <w:szCs w:val="21"/>
          <w:lang w:eastAsia="en-US"/>
        </w:rPr>
        <w:t xml:space="preserve">04.50.03.80.55 </w:t>
      </w:r>
    </w:p>
    <w:p w:rsidR="00A47712" w:rsidRPr="00A47712" w:rsidRDefault="00A47712" w:rsidP="00A47712">
      <w:pPr>
        <w:autoSpaceDE w:val="0"/>
        <w:autoSpaceDN w:val="0"/>
        <w:adjustRightInd w:val="0"/>
        <w:rPr>
          <w:rFonts w:eastAsiaTheme="minorHAnsi"/>
          <w:color w:val="000000"/>
          <w:sz w:val="21"/>
          <w:szCs w:val="21"/>
          <w:lang w:eastAsia="en-US"/>
        </w:rPr>
      </w:pPr>
      <w:r w:rsidRPr="00A47712">
        <w:rPr>
          <w:rFonts w:eastAsiaTheme="minorHAnsi"/>
          <w:color w:val="000000"/>
          <w:sz w:val="21"/>
          <w:szCs w:val="21"/>
          <w:lang w:eastAsia="en-US"/>
        </w:rPr>
        <w:t xml:space="preserve">dpo@arcane-juris.fr </w:t>
      </w:r>
    </w:p>
    <w:p w:rsidR="00A47712" w:rsidRPr="00723036" w:rsidRDefault="00A47712" w:rsidP="00A47712">
      <w:pPr>
        <w:autoSpaceDE w:val="0"/>
        <w:autoSpaceDN w:val="0"/>
        <w:adjustRightInd w:val="0"/>
        <w:rPr>
          <w:rFonts w:eastAsiaTheme="minorHAnsi"/>
          <w:b/>
          <w:bCs/>
          <w:color w:val="000000"/>
          <w:sz w:val="12"/>
          <w:szCs w:val="12"/>
          <w:lang w:eastAsia="en-US"/>
        </w:rPr>
      </w:pPr>
    </w:p>
    <w:p w:rsidR="00A47712" w:rsidRPr="00A47712" w:rsidRDefault="00A47712" w:rsidP="00A47712">
      <w:pPr>
        <w:autoSpaceDE w:val="0"/>
        <w:autoSpaceDN w:val="0"/>
        <w:adjustRightInd w:val="0"/>
        <w:rPr>
          <w:rFonts w:eastAsiaTheme="minorHAnsi"/>
          <w:color w:val="000000"/>
          <w:sz w:val="21"/>
          <w:szCs w:val="21"/>
          <w:lang w:eastAsia="en-US"/>
        </w:rPr>
      </w:pPr>
      <w:r w:rsidRPr="00A47712">
        <w:rPr>
          <w:rFonts w:eastAsiaTheme="minorHAnsi"/>
          <w:b/>
          <w:bCs/>
          <w:color w:val="000000"/>
          <w:sz w:val="21"/>
          <w:szCs w:val="21"/>
          <w:lang w:eastAsia="en-US"/>
        </w:rPr>
        <w:t xml:space="preserve">Finalité du traitement </w:t>
      </w:r>
    </w:p>
    <w:p w:rsidR="00A47712" w:rsidRPr="00A47712" w:rsidRDefault="00A47712" w:rsidP="00A47712">
      <w:pPr>
        <w:autoSpaceDE w:val="0"/>
        <w:autoSpaceDN w:val="0"/>
        <w:adjustRightInd w:val="0"/>
        <w:rPr>
          <w:rFonts w:eastAsiaTheme="minorHAnsi"/>
          <w:color w:val="000000"/>
          <w:sz w:val="21"/>
          <w:szCs w:val="21"/>
          <w:lang w:eastAsia="en-US"/>
        </w:rPr>
      </w:pPr>
      <w:r w:rsidRPr="00A47712">
        <w:rPr>
          <w:rFonts w:eastAsiaTheme="minorHAnsi"/>
          <w:color w:val="000000"/>
          <w:sz w:val="21"/>
          <w:szCs w:val="21"/>
          <w:lang w:eastAsia="en-US"/>
        </w:rPr>
        <w:t xml:space="preserve">Les informations communiquées par le Client ont pour but de permettre au cabinet d’exercer la mission de conseil et de représentation confiées en vertu de la convention d’honoraires signée. </w:t>
      </w:r>
    </w:p>
    <w:p w:rsidR="00A47712" w:rsidRPr="00723036" w:rsidRDefault="00A47712" w:rsidP="00A47712">
      <w:pPr>
        <w:autoSpaceDE w:val="0"/>
        <w:autoSpaceDN w:val="0"/>
        <w:adjustRightInd w:val="0"/>
        <w:rPr>
          <w:rFonts w:eastAsiaTheme="minorHAnsi"/>
          <w:b/>
          <w:bCs/>
          <w:color w:val="000000"/>
          <w:sz w:val="12"/>
          <w:szCs w:val="12"/>
          <w:lang w:eastAsia="en-US"/>
        </w:rPr>
      </w:pPr>
    </w:p>
    <w:p w:rsidR="00A47712" w:rsidRPr="00A47712" w:rsidRDefault="00A47712" w:rsidP="00A47712">
      <w:pPr>
        <w:autoSpaceDE w:val="0"/>
        <w:autoSpaceDN w:val="0"/>
        <w:adjustRightInd w:val="0"/>
        <w:rPr>
          <w:rFonts w:eastAsiaTheme="minorHAnsi"/>
          <w:color w:val="000000"/>
          <w:sz w:val="21"/>
          <w:szCs w:val="21"/>
          <w:lang w:eastAsia="en-US"/>
        </w:rPr>
      </w:pPr>
      <w:r w:rsidRPr="00A47712">
        <w:rPr>
          <w:rFonts w:eastAsiaTheme="minorHAnsi"/>
          <w:b/>
          <w:bCs/>
          <w:color w:val="000000"/>
          <w:sz w:val="21"/>
          <w:szCs w:val="21"/>
          <w:lang w:eastAsia="en-US"/>
        </w:rPr>
        <w:t xml:space="preserve">Personnes pouvant y accéder </w:t>
      </w:r>
    </w:p>
    <w:p w:rsidR="00A47712" w:rsidRPr="00A47712" w:rsidRDefault="00A47712" w:rsidP="00A47712">
      <w:pPr>
        <w:autoSpaceDE w:val="0"/>
        <w:autoSpaceDN w:val="0"/>
        <w:adjustRightInd w:val="0"/>
        <w:rPr>
          <w:rFonts w:eastAsiaTheme="minorHAnsi"/>
          <w:color w:val="000000"/>
          <w:sz w:val="21"/>
          <w:szCs w:val="21"/>
          <w:lang w:eastAsia="en-US"/>
        </w:rPr>
      </w:pPr>
      <w:r w:rsidRPr="00A47712">
        <w:rPr>
          <w:rFonts w:eastAsiaTheme="minorHAnsi"/>
          <w:color w:val="000000"/>
          <w:sz w:val="21"/>
          <w:szCs w:val="21"/>
          <w:lang w:eastAsia="en-US"/>
        </w:rPr>
        <w:t xml:space="preserve">Les données communiquées par le Client peuvent être accessibles par les salariés du cabinet ARCANE JURIS et éventuellement par les sous-traitants amenés à intervenir soit dans les locaux du Cabinet, soit dans le cadre de la maintenance à distance, dans le respect des conditions contractuelles prévues entre le cabinet ARCANE JURIS et ces derniers. </w:t>
      </w:r>
    </w:p>
    <w:p w:rsidR="00A47712" w:rsidRPr="00723036" w:rsidRDefault="00A47712" w:rsidP="00A47712">
      <w:pPr>
        <w:autoSpaceDE w:val="0"/>
        <w:autoSpaceDN w:val="0"/>
        <w:adjustRightInd w:val="0"/>
        <w:rPr>
          <w:rFonts w:eastAsiaTheme="minorHAnsi"/>
          <w:b/>
          <w:bCs/>
          <w:color w:val="000000"/>
          <w:sz w:val="12"/>
          <w:szCs w:val="12"/>
          <w:lang w:eastAsia="en-US"/>
        </w:rPr>
      </w:pPr>
    </w:p>
    <w:p w:rsidR="00A47712" w:rsidRPr="00A47712" w:rsidRDefault="00A47712" w:rsidP="00A47712">
      <w:pPr>
        <w:autoSpaceDE w:val="0"/>
        <w:autoSpaceDN w:val="0"/>
        <w:adjustRightInd w:val="0"/>
        <w:rPr>
          <w:rFonts w:eastAsiaTheme="minorHAnsi"/>
          <w:color w:val="000000"/>
          <w:sz w:val="21"/>
          <w:szCs w:val="21"/>
          <w:lang w:eastAsia="en-US"/>
        </w:rPr>
      </w:pPr>
      <w:r w:rsidRPr="00A47712">
        <w:rPr>
          <w:rFonts w:eastAsiaTheme="minorHAnsi"/>
          <w:b/>
          <w:bCs/>
          <w:color w:val="000000"/>
          <w:sz w:val="21"/>
          <w:szCs w:val="21"/>
          <w:lang w:eastAsia="en-US"/>
        </w:rPr>
        <w:t xml:space="preserve">Personnes mineures </w:t>
      </w:r>
    </w:p>
    <w:p w:rsidR="00A47712" w:rsidRPr="00A47712" w:rsidRDefault="00A47712" w:rsidP="00A47712">
      <w:pPr>
        <w:autoSpaceDE w:val="0"/>
        <w:autoSpaceDN w:val="0"/>
        <w:adjustRightInd w:val="0"/>
        <w:rPr>
          <w:rFonts w:eastAsiaTheme="minorHAnsi"/>
          <w:color w:val="000000"/>
          <w:sz w:val="21"/>
          <w:szCs w:val="21"/>
          <w:lang w:eastAsia="en-US"/>
        </w:rPr>
      </w:pPr>
      <w:r w:rsidRPr="00A47712">
        <w:rPr>
          <w:rFonts w:eastAsiaTheme="minorHAnsi"/>
          <w:color w:val="000000"/>
          <w:sz w:val="21"/>
          <w:szCs w:val="21"/>
          <w:lang w:eastAsia="en-US"/>
        </w:rPr>
        <w:t xml:space="preserve">Le traitement des données personnelles d’un enfant fondé sur le consentement n’est licite, par principe, que si l’enfant est âgé d’au moins 16 ans. </w:t>
      </w:r>
    </w:p>
    <w:p w:rsidR="00A47712" w:rsidRPr="00A47712" w:rsidRDefault="00A47712" w:rsidP="00A47712">
      <w:pPr>
        <w:autoSpaceDE w:val="0"/>
        <w:autoSpaceDN w:val="0"/>
        <w:adjustRightInd w:val="0"/>
        <w:rPr>
          <w:rFonts w:eastAsiaTheme="minorHAnsi"/>
          <w:color w:val="000000"/>
          <w:sz w:val="21"/>
          <w:szCs w:val="21"/>
          <w:lang w:eastAsia="en-US"/>
        </w:rPr>
      </w:pPr>
      <w:r w:rsidRPr="00A47712">
        <w:rPr>
          <w:rFonts w:eastAsiaTheme="minorHAnsi"/>
          <w:color w:val="000000"/>
          <w:sz w:val="21"/>
          <w:szCs w:val="21"/>
          <w:lang w:eastAsia="en-US"/>
        </w:rPr>
        <w:t xml:space="preserve">Lorsque l’enfant est âgé de moins de 16 ans, le traitement n’est licite que si le consentement est donné ou autorisé par le titulaire de la responsabilité parentale à l’égard de l’enfant. Le RGPD permet aux Etats Membres de faire varier cet âge, en dessous duquel le consentement doit être donné par les parents, entre 13 et 16 ans. </w:t>
      </w:r>
    </w:p>
    <w:p w:rsidR="00A47712" w:rsidRPr="00A47712" w:rsidRDefault="00A47712" w:rsidP="00A47712">
      <w:pPr>
        <w:autoSpaceDE w:val="0"/>
        <w:autoSpaceDN w:val="0"/>
        <w:adjustRightInd w:val="0"/>
        <w:rPr>
          <w:rFonts w:eastAsiaTheme="minorHAnsi"/>
          <w:color w:val="000000"/>
          <w:sz w:val="21"/>
          <w:szCs w:val="21"/>
          <w:lang w:eastAsia="en-US"/>
        </w:rPr>
      </w:pPr>
      <w:r w:rsidRPr="00A47712">
        <w:rPr>
          <w:rFonts w:eastAsiaTheme="minorHAnsi"/>
          <w:color w:val="000000"/>
          <w:sz w:val="21"/>
          <w:szCs w:val="21"/>
          <w:lang w:eastAsia="en-US"/>
        </w:rPr>
        <w:t xml:space="preserve">En France, l’âge retenu est de 15 ans : les enfants de cet âge ou plus peuvent consentir eux-mêmes au traitement de leurs données, fondé sur le consentement dans le cadre des services de la société d’information. En dessous de 15 ans, la Loi « informatique et liberté » impose le recueil du consentement conjoint de l’enfant et du titulaire de l’autorité parentale </w:t>
      </w:r>
    </w:p>
    <w:p w:rsidR="00A47712" w:rsidRPr="00723036" w:rsidRDefault="00A47712" w:rsidP="00A47712">
      <w:pPr>
        <w:autoSpaceDE w:val="0"/>
        <w:autoSpaceDN w:val="0"/>
        <w:adjustRightInd w:val="0"/>
        <w:rPr>
          <w:rFonts w:eastAsiaTheme="minorHAnsi"/>
          <w:b/>
          <w:bCs/>
          <w:color w:val="000000"/>
          <w:sz w:val="12"/>
          <w:szCs w:val="12"/>
          <w:lang w:eastAsia="en-US"/>
        </w:rPr>
      </w:pPr>
    </w:p>
    <w:p w:rsidR="00A47712" w:rsidRPr="00A47712" w:rsidRDefault="00A47712" w:rsidP="00A47712">
      <w:pPr>
        <w:autoSpaceDE w:val="0"/>
        <w:autoSpaceDN w:val="0"/>
        <w:adjustRightInd w:val="0"/>
        <w:rPr>
          <w:rFonts w:eastAsiaTheme="minorHAnsi"/>
          <w:color w:val="000000"/>
          <w:sz w:val="21"/>
          <w:szCs w:val="21"/>
          <w:lang w:eastAsia="en-US"/>
        </w:rPr>
      </w:pPr>
      <w:r w:rsidRPr="00A47712">
        <w:rPr>
          <w:rFonts w:eastAsiaTheme="minorHAnsi"/>
          <w:b/>
          <w:bCs/>
          <w:color w:val="000000"/>
          <w:sz w:val="21"/>
          <w:szCs w:val="21"/>
          <w:lang w:eastAsia="en-US"/>
        </w:rPr>
        <w:t xml:space="preserve">Durée de conservation </w:t>
      </w:r>
    </w:p>
    <w:p w:rsidR="00A47712" w:rsidRPr="00A47712" w:rsidRDefault="00A47712" w:rsidP="00A47712">
      <w:pPr>
        <w:autoSpaceDE w:val="0"/>
        <w:autoSpaceDN w:val="0"/>
        <w:adjustRightInd w:val="0"/>
        <w:rPr>
          <w:rFonts w:eastAsiaTheme="minorHAnsi"/>
          <w:color w:val="000000"/>
          <w:sz w:val="21"/>
          <w:szCs w:val="21"/>
          <w:lang w:eastAsia="en-US"/>
        </w:rPr>
      </w:pPr>
      <w:r w:rsidRPr="00A47712">
        <w:rPr>
          <w:rFonts w:eastAsiaTheme="minorHAnsi"/>
          <w:color w:val="000000"/>
          <w:sz w:val="21"/>
          <w:szCs w:val="21"/>
          <w:lang w:eastAsia="en-US"/>
        </w:rPr>
        <w:t xml:space="preserve">Les données seront conservées pendant la durée d’exercice de la mission augmentée de la durée de conservation légale des documents. </w:t>
      </w:r>
    </w:p>
    <w:p w:rsidR="00A47712" w:rsidRPr="00723036" w:rsidRDefault="00A47712" w:rsidP="00A47712">
      <w:pPr>
        <w:autoSpaceDE w:val="0"/>
        <w:autoSpaceDN w:val="0"/>
        <w:adjustRightInd w:val="0"/>
        <w:rPr>
          <w:rFonts w:eastAsiaTheme="minorHAnsi"/>
          <w:b/>
          <w:bCs/>
          <w:color w:val="000000"/>
          <w:sz w:val="12"/>
          <w:szCs w:val="12"/>
          <w:lang w:eastAsia="en-US"/>
        </w:rPr>
      </w:pPr>
    </w:p>
    <w:p w:rsidR="00A47712" w:rsidRPr="00A47712" w:rsidRDefault="00A47712" w:rsidP="00A47712">
      <w:pPr>
        <w:autoSpaceDE w:val="0"/>
        <w:autoSpaceDN w:val="0"/>
        <w:adjustRightInd w:val="0"/>
        <w:rPr>
          <w:rFonts w:eastAsiaTheme="minorHAnsi"/>
          <w:color w:val="000000"/>
          <w:sz w:val="21"/>
          <w:szCs w:val="21"/>
          <w:lang w:eastAsia="en-US"/>
        </w:rPr>
      </w:pPr>
      <w:r w:rsidRPr="00A47712">
        <w:rPr>
          <w:rFonts w:eastAsiaTheme="minorHAnsi"/>
          <w:b/>
          <w:bCs/>
          <w:color w:val="000000"/>
          <w:sz w:val="21"/>
          <w:szCs w:val="21"/>
          <w:lang w:eastAsia="en-US"/>
        </w:rPr>
        <w:t xml:space="preserve">Conditions d’exercice du droit d’opposition, de rectification et d’accès </w:t>
      </w:r>
    </w:p>
    <w:p w:rsidR="00E91370" w:rsidRPr="00415F89" w:rsidRDefault="00A47712" w:rsidP="00A47712">
      <w:pPr>
        <w:pStyle w:val="Sansinterligne"/>
        <w:jc w:val="both"/>
        <w:rPr>
          <w:rFonts w:ascii="Times New Roman" w:hAnsi="Times New Roman" w:cs="Times New Roman"/>
          <w:color w:val="000000"/>
          <w:sz w:val="21"/>
          <w:szCs w:val="21"/>
        </w:rPr>
      </w:pPr>
      <w:r w:rsidRPr="00415F89">
        <w:rPr>
          <w:rFonts w:ascii="Times New Roman" w:hAnsi="Times New Roman" w:cs="Times New Roman"/>
          <w:color w:val="000000"/>
          <w:sz w:val="21"/>
          <w:szCs w:val="21"/>
        </w:rPr>
        <w:t xml:space="preserve">La personne concernée dispose d'un droit d'accès, de rectification et d'opposition des données qui le concernent. Ces droits peuvent être exercés à tout moment en adressant un courrier à </w:t>
      </w:r>
      <w:hyperlink r:id="rId10" w:history="1">
        <w:r w:rsidRPr="00415F89">
          <w:rPr>
            <w:rStyle w:val="Lienhypertexte"/>
            <w:rFonts w:ascii="Times New Roman" w:hAnsi="Times New Roman" w:cs="Times New Roman"/>
            <w:sz w:val="21"/>
            <w:szCs w:val="21"/>
          </w:rPr>
          <w:t>dpo@arcane-juris.fr</w:t>
        </w:r>
      </w:hyperlink>
      <w:r w:rsidRPr="00415F89">
        <w:rPr>
          <w:rFonts w:ascii="Times New Roman" w:hAnsi="Times New Roman" w:cs="Times New Roman"/>
          <w:color w:val="000000"/>
          <w:sz w:val="21"/>
          <w:szCs w:val="21"/>
        </w:rPr>
        <w:t>.</w:t>
      </w:r>
    </w:p>
    <w:p w:rsidR="00A47712" w:rsidRPr="00723036" w:rsidRDefault="00A47712" w:rsidP="00A47712">
      <w:pPr>
        <w:pStyle w:val="Sansinterligne"/>
        <w:jc w:val="both"/>
        <w:rPr>
          <w:rFonts w:ascii="Times New Roman" w:eastAsia="Times New Roman" w:hAnsi="Times New Roman" w:cs="Times New Roman"/>
          <w:b/>
          <w:bCs/>
          <w:color w:val="000000"/>
          <w:sz w:val="12"/>
          <w:szCs w:val="12"/>
          <w:lang w:eastAsia="fr-FR"/>
        </w:rPr>
      </w:pPr>
    </w:p>
    <w:p w:rsidR="00E131E9" w:rsidRPr="00E131E9" w:rsidRDefault="00E131E9" w:rsidP="00E131E9">
      <w:pPr>
        <w:autoSpaceDE w:val="0"/>
        <w:autoSpaceDN w:val="0"/>
        <w:adjustRightInd w:val="0"/>
        <w:jc w:val="left"/>
        <w:rPr>
          <w:rFonts w:eastAsiaTheme="minorHAnsi"/>
          <w:color w:val="000000"/>
          <w:sz w:val="21"/>
          <w:szCs w:val="21"/>
          <w:lang w:eastAsia="en-US"/>
        </w:rPr>
      </w:pPr>
      <w:r w:rsidRPr="00E131E9">
        <w:rPr>
          <w:rFonts w:eastAsiaTheme="minorHAnsi"/>
          <w:b/>
          <w:bCs/>
          <w:color w:val="000000"/>
          <w:sz w:val="21"/>
          <w:szCs w:val="21"/>
          <w:lang w:eastAsia="en-US"/>
        </w:rPr>
        <w:t xml:space="preserve">Droit d’introduire une réclamation </w:t>
      </w:r>
    </w:p>
    <w:p w:rsidR="00E131E9" w:rsidRPr="00415F89" w:rsidRDefault="00E131E9" w:rsidP="00E131E9">
      <w:pPr>
        <w:pStyle w:val="Sansinterligne"/>
        <w:jc w:val="both"/>
        <w:rPr>
          <w:rFonts w:ascii="Times New Roman" w:hAnsi="Times New Roman" w:cs="Times New Roman"/>
          <w:color w:val="000000"/>
          <w:sz w:val="21"/>
          <w:szCs w:val="21"/>
        </w:rPr>
      </w:pPr>
      <w:r w:rsidRPr="00415F89">
        <w:rPr>
          <w:rFonts w:ascii="Times New Roman" w:hAnsi="Times New Roman" w:cs="Times New Roman"/>
          <w:color w:val="000000"/>
          <w:sz w:val="21"/>
          <w:szCs w:val="21"/>
        </w:rPr>
        <w:t>Conformément à l’article 77 du RGPD, sans préjudice de tout autre recours administratif ou juridictionnel, toute personne concernée a le droit d'introduire une réclamation auprès d'une autorité de contrôle, en particulier dans l'État membre dans lequel se trouve sa résidence habituelle, son lieu de travail ou le lieu où la violation aurait été commise, si elle considère que le traitement de données à caractère personnel la concernant constitue une violation dudit règlement.</w:t>
      </w:r>
    </w:p>
    <w:p w:rsidR="00E131E9" w:rsidRPr="00415F89" w:rsidRDefault="00E131E9" w:rsidP="00E131E9">
      <w:pPr>
        <w:pStyle w:val="Sansinterligne"/>
        <w:jc w:val="both"/>
        <w:rPr>
          <w:rFonts w:ascii="Times New Roman" w:eastAsia="Times New Roman" w:hAnsi="Times New Roman" w:cs="Times New Roman"/>
          <w:b/>
          <w:bCs/>
          <w:color w:val="000000"/>
          <w:sz w:val="12"/>
          <w:szCs w:val="12"/>
          <w:lang w:eastAsia="fr-FR"/>
        </w:rPr>
      </w:pPr>
    </w:p>
    <w:p w:rsidR="007023C2" w:rsidRPr="00415F89" w:rsidRDefault="007023C2" w:rsidP="008B0461">
      <w:pPr>
        <w:pStyle w:val="Sansinterligne"/>
        <w:jc w:val="both"/>
        <w:rPr>
          <w:rFonts w:ascii="Times New Roman" w:eastAsia="Times New Roman" w:hAnsi="Times New Roman" w:cs="Times New Roman"/>
          <w:b/>
          <w:bCs/>
          <w:color w:val="000000"/>
          <w:lang w:eastAsia="fr-FR"/>
        </w:rPr>
      </w:pPr>
      <w:r w:rsidRPr="00415F89">
        <w:rPr>
          <w:rFonts w:ascii="Times New Roman" w:eastAsia="Times New Roman" w:hAnsi="Times New Roman" w:cs="Times New Roman"/>
          <w:b/>
          <w:bCs/>
          <w:color w:val="000000"/>
          <w:lang w:eastAsia="fr-FR"/>
        </w:rPr>
        <w:lastRenderedPageBreak/>
        <w:t>A</w:t>
      </w:r>
      <w:r w:rsidR="00EE3010" w:rsidRPr="00415F89">
        <w:rPr>
          <w:rFonts w:ascii="Times New Roman" w:eastAsia="Times New Roman" w:hAnsi="Times New Roman" w:cs="Times New Roman"/>
          <w:b/>
          <w:bCs/>
          <w:color w:val="000000"/>
          <w:lang w:eastAsia="fr-FR"/>
        </w:rPr>
        <w:t>rticle</w:t>
      </w:r>
      <w:r w:rsidRPr="00415F89">
        <w:rPr>
          <w:rFonts w:ascii="Times New Roman" w:eastAsia="Times New Roman" w:hAnsi="Times New Roman" w:cs="Times New Roman"/>
          <w:b/>
          <w:bCs/>
          <w:color w:val="000000"/>
          <w:lang w:eastAsia="fr-FR"/>
        </w:rPr>
        <w:t xml:space="preserve"> </w:t>
      </w:r>
      <w:r w:rsidR="00EE3010" w:rsidRPr="00415F89">
        <w:rPr>
          <w:rFonts w:ascii="Times New Roman" w:eastAsia="Times New Roman" w:hAnsi="Times New Roman" w:cs="Times New Roman"/>
          <w:b/>
          <w:bCs/>
          <w:color w:val="000000"/>
          <w:lang w:eastAsia="fr-FR"/>
        </w:rPr>
        <w:t>1</w:t>
      </w:r>
      <w:r w:rsidR="00E131E9" w:rsidRPr="00415F89">
        <w:rPr>
          <w:rFonts w:ascii="Times New Roman" w:eastAsia="Times New Roman" w:hAnsi="Times New Roman" w:cs="Times New Roman"/>
          <w:b/>
          <w:bCs/>
          <w:color w:val="000000"/>
          <w:lang w:eastAsia="fr-FR"/>
        </w:rPr>
        <w:t>2</w:t>
      </w:r>
      <w:r w:rsidRPr="00415F89">
        <w:rPr>
          <w:rFonts w:ascii="Times New Roman" w:eastAsia="Times New Roman" w:hAnsi="Times New Roman" w:cs="Times New Roman"/>
          <w:b/>
          <w:bCs/>
          <w:color w:val="000000"/>
          <w:lang w:eastAsia="fr-FR"/>
        </w:rPr>
        <w:t xml:space="preserve"> - </w:t>
      </w:r>
      <w:r w:rsidRPr="00415F89">
        <w:rPr>
          <w:rFonts w:ascii="Times New Roman" w:eastAsia="Times New Roman" w:hAnsi="Times New Roman" w:cs="Times New Roman"/>
          <w:b/>
          <w:bCs/>
          <w:caps/>
          <w:color w:val="000000"/>
          <w:lang w:eastAsia="fr-FR"/>
        </w:rPr>
        <w:t>Droit applicable - Langue du contrat</w:t>
      </w:r>
    </w:p>
    <w:p w:rsidR="007023C2" w:rsidRPr="00415F89" w:rsidRDefault="007023C2" w:rsidP="008B0461">
      <w:pPr>
        <w:pStyle w:val="Sansinterligne"/>
        <w:jc w:val="both"/>
        <w:rPr>
          <w:rFonts w:ascii="Times New Roman" w:eastAsia="Times New Roman" w:hAnsi="Times New Roman" w:cs="Times New Roman"/>
          <w:color w:val="000000"/>
          <w:sz w:val="12"/>
          <w:szCs w:val="12"/>
          <w:lang w:eastAsia="fr-FR"/>
        </w:rPr>
      </w:pPr>
    </w:p>
    <w:p w:rsidR="00323674" w:rsidRPr="00415F89" w:rsidRDefault="00E131E9" w:rsidP="008B0461">
      <w:pPr>
        <w:pStyle w:val="Sansinterligne"/>
        <w:jc w:val="both"/>
        <w:rPr>
          <w:rFonts w:ascii="Times New Roman" w:hAnsi="Times New Roman" w:cs="Times New Roman"/>
          <w:sz w:val="21"/>
          <w:szCs w:val="21"/>
        </w:rPr>
      </w:pPr>
      <w:r w:rsidRPr="00415F89">
        <w:rPr>
          <w:rFonts w:ascii="Times New Roman" w:hAnsi="Times New Roman" w:cs="Times New Roman"/>
          <w:sz w:val="21"/>
          <w:szCs w:val="21"/>
        </w:rPr>
        <w:t>De convention expresse entre les parties, les présentes Conditions Générales de Services sont régies par le droit français. Elles sont rédigées en langue française. Dans le cas où elles seraient traduites en une ou plusieurs langues, seul le texte français ferait foi en cas de litige.</w:t>
      </w:r>
    </w:p>
    <w:p w:rsidR="00E131E9" w:rsidRPr="00415F89" w:rsidRDefault="00E131E9" w:rsidP="008B0461">
      <w:pPr>
        <w:pStyle w:val="Sansinterligne"/>
        <w:jc w:val="both"/>
        <w:rPr>
          <w:rFonts w:ascii="Times New Roman" w:eastAsia="Times New Roman" w:hAnsi="Times New Roman" w:cs="Times New Roman"/>
          <w:sz w:val="12"/>
          <w:szCs w:val="12"/>
          <w:lang w:eastAsia="fr-FR"/>
        </w:rPr>
      </w:pPr>
    </w:p>
    <w:p w:rsidR="00323674" w:rsidRPr="00415F89" w:rsidRDefault="00323674" w:rsidP="00323674">
      <w:pPr>
        <w:pStyle w:val="Sansinterligne"/>
        <w:jc w:val="both"/>
        <w:rPr>
          <w:rFonts w:ascii="Times New Roman" w:eastAsia="Times New Roman" w:hAnsi="Times New Roman" w:cs="Times New Roman"/>
          <w:b/>
          <w:bCs/>
          <w:color w:val="000000"/>
          <w:lang w:eastAsia="fr-FR"/>
        </w:rPr>
      </w:pPr>
      <w:r w:rsidRPr="00415F89">
        <w:rPr>
          <w:rFonts w:ascii="Times New Roman" w:eastAsia="Times New Roman" w:hAnsi="Times New Roman" w:cs="Times New Roman"/>
          <w:b/>
          <w:bCs/>
          <w:color w:val="000000"/>
          <w:lang w:eastAsia="fr-FR"/>
        </w:rPr>
        <w:t>Article 1</w:t>
      </w:r>
      <w:r w:rsidR="00E131E9" w:rsidRPr="00415F89">
        <w:rPr>
          <w:rFonts w:ascii="Times New Roman" w:eastAsia="Times New Roman" w:hAnsi="Times New Roman" w:cs="Times New Roman"/>
          <w:b/>
          <w:bCs/>
          <w:color w:val="000000"/>
          <w:lang w:eastAsia="fr-FR"/>
        </w:rPr>
        <w:t>3</w:t>
      </w:r>
      <w:r w:rsidRPr="00415F89">
        <w:rPr>
          <w:rFonts w:ascii="Times New Roman" w:eastAsia="Times New Roman" w:hAnsi="Times New Roman" w:cs="Times New Roman"/>
          <w:b/>
          <w:bCs/>
          <w:color w:val="000000"/>
          <w:lang w:eastAsia="fr-FR"/>
        </w:rPr>
        <w:t xml:space="preserve"> - </w:t>
      </w:r>
      <w:r w:rsidRPr="00415F89">
        <w:rPr>
          <w:rFonts w:ascii="Times New Roman" w:eastAsia="Times New Roman" w:hAnsi="Times New Roman" w:cs="Times New Roman"/>
          <w:b/>
          <w:bCs/>
          <w:caps/>
          <w:color w:val="000000"/>
          <w:lang w:eastAsia="fr-FR"/>
        </w:rPr>
        <w:t>Litiges</w:t>
      </w:r>
    </w:p>
    <w:p w:rsidR="00323674" w:rsidRPr="00415F89" w:rsidRDefault="00323674" w:rsidP="00323674">
      <w:pPr>
        <w:pStyle w:val="Sansinterligne"/>
        <w:jc w:val="both"/>
        <w:rPr>
          <w:rFonts w:ascii="Times New Roman" w:eastAsia="Times New Roman" w:hAnsi="Times New Roman" w:cs="Times New Roman"/>
          <w:color w:val="000000"/>
          <w:sz w:val="12"/>
          <w:szCs w:val="12"/>
          <w:lang w:eastAsia="fr-FR"/>
        </w:rPr>
      </w:pPr>
    </w:p>
    <w:p w:rsidR="00323674" w:rsidRPr="00415F89" w:rsidRDefault="00E131E9" w:rsidP="00E131E9">
      <w:pPr>
        <w:pStyle w:val="Sansinterligne"/>
        <w:jc w:val="both"/>
        <w:rPr>
          <w:rFonts w:ascii="Times New Roman" w:eastAsia="Times New Roman" w:hAnsi="Times New Roman" w:cs="Times New Roman"/>
          <w:color w:val="000000"/>
          <w:sz w:val="21"/>
          <w:szCs w:val="21"/>
          <w:lang w:eastAsia="fr-FR"/>
        </w:rPr>
      </w:pPr>
      <w:r w:rsidRPr="00415F89">
        <w:rPr>
          <w:rFonts w:ascii="Times New Roman" w:hAnsi="Times New Roman" w:cs="Times New Roman"/>
          <w:sz w:val="21"/>
          <w:szCs w:val="21"/>
        </w:rPr>
        <w:t>En cas de conflit entre la SELARL ARCANE JURIS et le Client, le litige relèvera de la compétence exclusive des juridictions compétentes sauf compétence préalable ou exclusive de Monsieur le Bâtonnier du Barreau de BONNEVILLE ou du Barreau de THONON-LES-BAINS.</w:t>
      </w:r>
    </w:p>
    <w:sectPr w:rsidR="00323674" w:rsidRPr="00415F89" w:rsidSect="0076357A">
      <w:type w:val="continuous"/>
      <w:pgSz w:w="11906" w:h="16838"/>
      <w:pgMar w:top="567" w:right="567" w:bottom="567" w:left="567" w:header="709" w:footer="70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036" w:rsidRDefault="00723036" w:rsidP="00723036">
      <w:r>
        <w:separator/>
      </w:r>
    </w:p>
  </w:endnote>
  <w:endnote w:type="continuationSeparator" w:id="0">
    <w:p w:rsidR="00723036" w:rsidRDefault="00723036" w:rsidP="0072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036" w:rsidRDefault="00723036" w:rsidP="00723036">
      <w:r>
        <w:separator/>
      </w:r>
    </w:p>
  </w:footnote>
  <w:footnote w:type="continuationSeparator" w:id="0">
    <w:p w:rsidR="00723036" w:rsidRDefault="00723036" w:rsidP="00723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5222"/>
    <w:multiLevelType w:val="hybridMultilevel"/>
    <w:tmpl w:val="2A78BEAC"/>
    <w:lvl w:ilvl="0" w:tplc="C6949282">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4325C3"/>
    <w:multiLevelType w:val="multilevel"/>
    <w:tmpl w:val="C820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F0F24"/>
    <w:multiLevelType w:val="hybridMultilevel"/>
    <w:tmpl w:val="1AEAE54C"/>
    <w:lvl w:ilvl="0" w:tplc="720804D8">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843CA3"/>
    <w:multiLevelType w:val="hybridMultilevel"/>
    <w:tmpl w:val="87262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55B"/>
    <w:rsid w:val="0006040C"/>
    <w:rsid w:val="0011360E"/>
    <w:rsid w:val="00130BB5"/>
    <w:rsid w:val="0018128C"/>
    <w:rsid w:val="00183BF8"/>
    <w:rsid w:val="001C563E"/>
    <w:rsid w:val="001E186F"/>
    <w:rsid w:val="002000B1"/>
    <w:rsid w:val="00225927"/>
    <w:rsid w:val="0024762E"/>
    <w:rsid w:val="002575BE"/>
    <w:rsid w:val="00286876"/>
    <w:rsid w:val="002C63FE"/>
    <w:rsid w:val="002E4B0A"/>
    <w:rsid w:val="002E655B"/>
    <w:rsid w:val="0030594E"/>
    <w:rsid w:val="00315618"/>
    <w:rsid w:val="00323674"/>
    <w:rsid w:val="00335575"/>
    <w:rsid w:val="00376252"/>
    <w:rsid w:val="00377E2E"/>
    <w:rsid w:val="003C5878"/>
    <w:rsid w:val="00415F89"/>
    <w:rsid w:val="00493E73"/>
    <w:rsid w:val="004C2E42"/>
    <w:rsid w:val="004D109F"/>
    <w:rsid w:val="00512610"/>
    <w:rsid w:val="00542799"/>
    <w:rsid w:val="00550890"/>
    <w:rsid w:val="00553C33"/>
    <w:rsid w:val="00563059"/>
    <w:rsid w:val="005A4531"/>
    <w:rsid w:val="005A6E8D"/>
    <w:rsid w:val="00603A56"/>
    <w:rsid w:val="00644BD0"/>
    <w:rsid w:val="006B037B"/>
    <w:rsid w:val="007023C2"/>
    <w:rsid w:val="007105DC"/>
    <w:rsid w:val="00723036"/>
    <w:rsid w:val="007377DD"/>
    <w:rsid w:val="0074519A"/>
    <w:rsid w:val="0075658F"/>
    <w:rsid w:val="0076357A"/>
    <w:rsid w:val="00780579"/>
    <w:rsid w:val="00782520"/>
    <w:rsid w:val="00783329"/>
    <w:rsid w:val="0078428F"/>
    <w:rsid w:val="00791156"/>
    <w:rsid w:val="007A583A"/>
    <w:rsid w:val="007B5A5D"/>
    <w:rsid w:val="007B6FE6"/>
    <w:rsid w:val="007C78CD"/>
    <w:rsid w:val="007D6477"/>
    <w:rsid w:val="008006E4"/>
    <w:rsid w:val="008A353B"/>
    <w:rsid w:val="008A7FC0"/>
    <w:rsid w:val="008B0461"/>
    <w:rsid w:val="008C7DF5"/>
    <w:rsid w:val="008F791E"/>
    <w:rsid w:val="00961055"/>
    <w:rsid w:val="009C3432"/>
    <w:rsid w:val="00A30845"/>
    <w:rsid w:val="00A43ADB"/>
    <w:rsid w:val="00A47712"/>
    <w:rsid w:val="00A529BE"/>
    <w:rsid w:val="00A71EC0"/>
    <w:rsid w:val="00A7258C"/>
    <w:rsid w:val="00A972B5"/>
    <w:rsid w:val="00AD1705"/>
    <w:rsid w:val="00B014B1"/>
    <w:rsid w:val="00B123D2"/>
    <w:rsid w:val="00B15941"/>
    <w:rsid w:val="00B63CC0"/>
    <w:rsid w:val="00B85586"/>
    <w:rsid w:val="00BA42C5"/>
    <w:rsid w:val="00BF7563"/>
    <w:rsid w:val="00C70563"/>
    <w:rsid w:val="00C70EF0"/>
    <w:rsid w:val="00CA65FE"/>
    <w:rsid w:val="00CF48C6"/>
    <w:rsid w:val="00D27611"/>
    <w:rsid w:val="00D60747"/>
    <w:rsid w:val="00D90B2E"/>
    <w:rsid w:val="00D927B4"/>
    <w:rsid w:val="00DC203E"/>
    <w:rsid w:val="00DF5A8E"/>
    <w:rsid w:val="00E131E9"/>
    <w:rsid w:val="00E80E59"/>
    <w:rsid w:val="00E91370"/>
    <w:rsid w:val="00EE3010"/>
    <w:rsid w:val="00F236B8"/>
    <w:rsid w:val="00F47D89"/>
    <w:rsid w:val="00F74B7B"/>
    <w:rsid w:val="00F76847"/>
    <w:rsid w:val="00FA06EF"/>
    <w:rsid w:val="00FB3878"/>
    <w:rsid w:val="00FB651B"/>
    <w:rsid w:val="00FE0364"/>
    <w:rsid w:val="00FF5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47A6"/>
  <w15:docId w15:val="{068AC9D4-6EAF-481C-89C5-DC95F12D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2C5"/>
    <w:pPr>
      <w:spacing w:after="0" w:line="240" w:lineRule="auto"/>
      <w:jc w:val="both"/>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E655B"/>
    <w:pPr>
      <w:spacing w:before="100" w:beforeAutospacing="1" w:after="100" w:afterAutospacing="1"/>
    </w:pPr>
    <w:rPr>
      <w:szCs w:val="24"/>
    </w:rPr>
  </w:style>
  <w:style w:type="character" w:styleId="Lienhypertexte">
    <w:name w:val="Hyperlink"/>
    <w:basedOn w:val="Policepardfaut"/>
    <w:uiPriority w:val="99"/>
    <w:unhideWhenUsed/>
    <w:rsid w:val="002E655B"/>
    <w:rPr>
      <w:color w:val="0000FF"/>
      <w:u w:val="single"/>
    </w:rPr>
  </w:style>
  <w:style w:type="paragraph" w:styleId="Sansinterligne">
    <w:name w:val="No Spacing"/>
    <w:uiPriority w:val="1"/>
    <w:qFormat/>
    <w:rsid w:val="008B0461"/>
    <w:pPr>
      <w:spacing w:after="0" w:line="240" w:lineRule="auto"/>
    </w:pPr>
  </w:style>
  <w:style w:type="paragraph" w:styleId="Textedebulles">
    <w:name w:val="Balloon Text"/>
    <w:basedOn w:val="Normal"/>
    <w:link w:val="TextedebullesCar"/>
    <w:uiPriority w:val="99"/>
    <w:semiHidden/>
    <w:unhideWhenUsed/>
    <w:rsid w:val="00563059"/>
    <w:rPr>
      <w:rFonts w:ascii="Tahoma" w:hAnsi="Tahoma" w:cs="Tahoma"/>
      <w:sz w:val="16"/>
      <w:szCs w:val="16"/>
    </w:rPr>
  </w:style>
  <w:style w:type="character" w:customStyle="1" w:styleId="TextedebullesCar">
    <w:name w:val="Texte de bulles Car"/>
    <w:basedOn w:val="Policepardfaut"/>
    <w:link w:val="Textedebulles"/>
    <w:uiPriority w:val="99"/>
    <w:semiHidden/>
    <w:rsid w:val="00563059"/>
    <w:rPr>
      <w:rFonts w:ascii="Tahoma" w:hAnsi="Tahoma" w:cs="Tahoma"/>
      <w:sz w:val="16"/>
      <w:szCs w:val="16"/>
    </w:rPr>
  </w:style>
  <w:style w:type="character" w:styleId="Marquedecommentaire">
    <w:name w:val="annotation reference"/>
    <w:basedOn w:val="Policepardfaut"/>
    <w:uiPriority w:val="99"/>
    <w:semiHidden/>
    <w:unhideWhenUsed/>
    <w:rsid w:val="00BA42C5"/>
    <w:rPr>
      <w:sz w:val="16"/>
      <w:szCs w:val="16"/>
    </w:rPr>
  </w:style>
  <w:style w:type="paragraph" w:styleId="Commentaire">
    <w:name w:val="annotation text"/>
    <w:basedOn w:val="Normal"/>
    <w:link w:val="CommentaireCar"/>
    <w:uiPriority w:val="99"/>
    <w:semiHidden/>
    <w:unhideWhenUsed/>
    <w:rsid w:val="00BA42C5"/>
    <w:rPr>
      <w:sz w:val="20"/>
    </w:rPr>
  </w:style>
  <w:style w:type="character" w:customStyle="1" w:styleId="CommentaireCar">
    <w:name w:val="Commentaire Car"/>
    <w:basedOn w:val="Policepardfaut"/>
    <w:link w:val="Commentaire"/>
    <w:uiPriority w:val="99"/>
    <w:semiHidden/>
    <w:rsid w:val="00BA42C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A42C5"/>
    <w:rPr>
      <w:b/>
      <w:bCs/>
    </w:rPr>
  </w:style>
  <w:style w:type="character" w:customStyle="1" w:styleId="ObjetducommentaireCar">
    <w:name w:val="Objet du commentaire Car"/>
    <w:basedOn w:val="CommentaireCar"/>
    <w:link w:val="Objetducommentaire"/>
    <w:uiPriority w:val="99"/>
    <w:semiHidden/>
    <w:rsid w:val="00BA42C5"/>
    <w:rPr>
      <w:rFonts w:ascii="Times New Roman" w:eastAsia="Times New Roman" w:hAnsi="Times New Roman" w:cs="Times New Roman"/>
      <w:b/>
      <w:bCs/>
      <w:sz w:val="20"/>
      <w:szCs w:val="20"/>
      <w:lang w:eastAsia="fr-FR"/>
    </w:rPr>
  </w:style>
  <w:style w:type="paragraph" w:customStyle="1" w:styleId="Default">
    <w:name w:val="Default"/>
    <w:rsid w:val="0037625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teCorps">
    <w:name w:val="ActeCorps"/>
    <w:basedOn w:val="Normal"/>
    <w:uiPriority w:val="99"/>
    <w:rsid w:val="00377E2E"/>
    <w:pPr>
      <w:overflowPunct w:val="0"/>
      <w:autoSpaceDE w:val="0"/>
      <w:autoSpaceDN w:val="0"/>
      <w:jc w:val="left"/>
    </w:pPr>
    <w:rPr>
      <w:rFonts w:eastAsiaTheme="minorHAnsi"/>
      <w:color w:val="000080"/>
      <w:sz w:val="20"/>
    </w:rPr>
  </w:style>
  <w:style w:type="character" w:styleId="lev">
    <w:name w:val="Strong"/>
    <w:basedOn w:val="Policepardfaut"/>
    <w:uiPriority w:val="22"/>
    <w:qFormat/>
    <w:rsid w:val="00377E2E"/>
    <w:rPr>
      <w:b/>
      <w:bCs/>
    </w:rPr>
  </w:style>
  <w:style w:type="paragraph" w:styleId="Paragraphedeliste">
    <w:name w:val="List Paragraph"/>
    <w:basedOn w:val="Normal"/>
    <w:uiPriority w:val="34"/>
    <w:qFormat/>
    <w:rsid w:val="00553C33"/>
    <w:pPr>
      <w:ind w:left="720"/>
      <w:contextualSpacing/>
    </w:pPr>
  </w:style>
  <w:style w:type="paragraph" w:styleId="En-tte">
    <w:name w:val="header"/>
    <w:basedOn w:val="Normal"/>
    <w:link w:val="En-tteCar"/>
    <w:uiPriority w:val="99"/>
    <w:unhideWhenUsed/>
    <w:rsid w:val="00723036"/>
    <w:pPr>
      <w:tabs>
        <w:tab w:val="center" w:pos="4536"/>
        <w:tab w:val="right" w:pos="9072"/>
      </w:tabs>
    </w:pPr>
  </w:style>
  <w:style w:type="character" w:customStyle="1" w:styleId="En-tteCar">
    <w:name w:val="En-tête Car"/>
    <w:basedOn w:val="Policepardfaut"/>
    <w:link w:val="En-tte"/>
    <w:uiPriority w:val="99"/>
    <w:rsid w:val="00723036"/>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rsid w:val="00723036"/>
    <w:pPr>
      <w:tabs>
        <w:tab w:val="center" w:pos="4536"/>
        <w:tab w:val="right" w:pos="9072"/>
      </w:tabs>
    </w:pPr>
  </w:style>
  <w:style w:type="character" w:customStyle="1" w:styleId="PieddepageCar">
    <w:name w:val="Pied de page Car"/>
    <w:basedOn w:val="Policepardfaut"/>
    <w:link w:val="Pieddepage"/>
    <w:uiPriority w:val="99"/>
    <w:rsid w:val="00723036"/>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25549">
      <w:bodyDiv w:val="1"/>
      <w:marLeft w:val="0"/>
      <w:marRight w:val="0"/>
      <w:marTop w:val="0"/>
      <w:marBottom w:val="0"/>
      <w:divBdr>
        <w:top w:val="none" w:sz="0" w:space="0" w:color="auto"/>
        <w:left w:val="none" w:sz="0" w:space="0" w:color="auto"/>
        <w:bottom w:val="none" w:sz="0" w:space="0" w:color="auto"/>
        <w:right w:val="none" w:sz="0" w:space="0" w:color="auto"/>
      </w:divBdr>
      <w:divsChild>
        <w:div w:id="1205170718">
          <w:marLeft w:val="0"/>
          <w:marRight w:val="0"/>
          <w:marTop w:val="0"/>
          <w:marBottom w:val="0"/>
          <w:divBdr>
            <w:top w:val="none" w:sz="0" w:space="0" w:color="auto"/>
            <w:left w:val="none" w:sz="0" w:space="0" w:color="auto"/>
            <w:bottom w:val="none" w:sz="0" w:space="0" w:color="auto"/>
            <w:right w:val="none" w:sz="0" w:space="0" w:color="auto"/>
          </w:divBdr>
          <w:divsChild>
            <w:div w:id="489835297">
              <w:marLeft w:val="0"/>
              <w:marRight w:val="0"/>
              <w:marTop w:val="0"/>
              <w:marBottom w:val="0"/>
              <w:divBdr>
                <w:top w:val="none" w:sz="0" w:space="0" w:color="auto"/>
                <w:left w:val="none" w:sz="0" w:space="0" w:color="auto"/>
                <w:bottom w:val="none" w:sz="0" w:space="0" w:color="auto"/>
                <w:right w:val="none" w:sz="0" w:space="0" w:color="auto"/>
              </w:divBdr>
              <w:divsChild>
                <w:div w:id="278143886">
                  <w:marLeft w:val="0"/>
                  <w:marRight w:val="0"/>
                  <w:marTop w:val="0"/>
                  <w:marBottom w:val="0"/>
                  <w:divBdr>
                    <w:top w:val="none" w:sz="0" w:space="0" w:color="auto"/>
                    <w:left w:val="none" w:sz="0" w:space="0" w:color="auto"/>
                    <w:bottom w:val="none" w:sz="0" w:space="0" w:color="auto"/>
                    <w:right w:val="none" w:sz="0" w:space="0" w:color="auto"/>
                  </w:divBdr>
                  <w:divsChild>
                    <w:div w:id="473451729">
                      <w:marLeft w:val="0"/>
                      <w:marRight w:val="0"/>
                      <w:marTop w:val="0"/>
                      <w:marBottom w:val="0"/>
                      <w:divBdr>
                        <w:top w:val="none" w:sz="0" w:space="0" w:color="auto"/>
                        <w:left w:val="none" w:sz="0" w:space="0" w:color="auto"/>
                        <w:bottom w:val="none" w:sz="0" w:space="0" w:color="auto"/>
                        <w:right w:val="none" w:sz="0" w:space="0" w:color="auto"/>
                      </w:divBdr>
                      <w:divsChild>
                        <w:div w:id="19309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309467">
      <w:bodyDiv w:val="1"/>
      <w:marLeft w:val="0"/>
      <w:marRight w:val="0"/>
      <w:marTop w:val="0"/>
      <w:marBottom w:val="0"/>
      <w:divBdr>
        <w:top w:val="none" w:sz="0" w:space="0" w:color="auto"/>
        <w:left w:val="none" w:sz="0" w:space="0" w:color="auto"/>
        <w:bottom w:val="none" w:sz="0" w:space="0" w:color="auto"/>
        <w:right w:val="none" w:sz="0" w:space="0" w:color="auto"/>
      </w:divBdr>
      <w:divsChild>
        <w:div w:id="1858232184">
          <w:marLeft w:val="0"/>
          <w:marRight w:val="0"/>
          <w:marTop w:val="0"/>
          <w:marBottom w:val="0"/>
          <w:divBdr>
            <w:top w:val="none" w:sz="0" w:space="0" w:color="auto"/>
            <w:left w:val="none" w:sz="0" w:space="0" w:color="auto"/>
            <w:bottom w:val="none" w:sz="0" w:space="0" w:color="auto"/>
            <w:right w:val="none" w:sz="0" w:space="0" w:color="auto"/>
          </w:divBdr>
          <w:divsChild>
            <w:div w:id="1943412127">
              <w:marLeft w:val="0"/>
              <w:marRight w:val="0"/>
              <w:marTop w:val="0"/>
              <w:marBottom w:val="0"/>
              <w:divBdr>
                <w:top w:val="none" w:sz="0" w:space="0" w:color="auto"/>
                <w:left w:val="none" w:sz="0" w:space="0" w:color="auto"/>
                <w:bottom w:val="none" w:sz="0" w:space="0" w:color="auto"/>
                <w:right w:val="none" w:sz="0" w:space="0" w:color="auto"/>
              </w:divBdr>
              <w:divsChild>
                <w:div w:id="967247985">
                  <w:marLeft w:val="0"/>
                  <w:marRight w:val="0"/>
                  <w:marTop w:val="0"/>
                  <w:marBottom w:val="0"/>
                  <w:divBdr>
                    <w:top w:val="none" w:sz="0" w:space="0" w:color="auto"/>
                    <w:left w:val="none" w:sz="0" w:space="0" w:color="auto"/>
                    <w:bottom w:val="none" w:sz="0" w:space="0" w:color="auto"/>
                    <w:right w:val="none" w:sz="0" w:space="0" w:color="auto"/>
                  </w:divBdr>
                  <w:divsChild>
                    <w:div w:id="1694186925">
                      <w:marLeft w:val="0"/>
                      <w:marRight w:val="0"/>
                      <w:marTop w:val="0"/>
                      <w:marBottom w:val="0"/>
                      <w:divBdr>
                        <w:top w:val="none" w:sz="0" w:space="0" w:color="auto"/>
                        <w:left w:val="none" w:sz="0" w:space="0" w:color="auto"/>
                        <w:bottom w:val="none" w:sz="0" w:space="0" w:color="auto"/>
                        <w:right w:val="none" w:sz="0" w:space="0" w:color="auto"/>
                      </w:divBdr>
                      <w:divsChild>
                        <w:div w:id="6185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953548">
      <w:bodyDiv w:val="1"/>
      <w:marLeft w:val="0"/>
      <w:marRight w:val="0"/>
      <w:marTop w:val="0"/>
      <w:marBottom w:val="0"/>
      <w:divBdr>
        <w:top w:val="none" w:sz="0" w:space="0" w:color="auto"/>
        <w:left w:val="none" w:sz="0" w:space="0" w:color="auto"/>
        <w:bottom w:val="none" w:sz="0" w:space="0" w:color="auto"/>
        <w:right w:val="none" w:sz="0" w:space="0" w:color="auto"/>
      </w:divBdr>
    </w:div>
    <w:div w:id="1103920939">
      <w:bodyDiv w:val="1"/>
      <w:marLeft w:val="0"/>
      <w:marRight w:val="0"/>
      <w:marTop w:val="0"/>
      <w:marBottom w:val="0"/>
      <w:divBdr>
        <w:top w:val="none" w:sz="0" w:space="0" w:color="auto"/>
        <w:left w:val="none" w:sz="0" w:space="0" w:color="auto"/>
        <w:bottom w:val="none" w:sz="0" w:space="0" w:color="auto"/>
        <w:right w:val="none" w:sz="0" w:space="0" w:color="auto"/>
      </w:divBdr>
      <w:divsChild>
        <w:div w:id="349649992">
          <w:marLeft w:val="0"/>
          <w:marRight w:val="0"/>
          <w:marTop w:val="0"/>
          <w:marBottom w:val="0"/>
          <w:divBdr>
            <w:top w:val="none" w:sz="0" w:space="0" w:color="auto"/>
            <w:left w:val="none" w:sz="0" w:space="0" w:color="auto"/>
            <w:bottom w:val="none" w:sz="0" w:space="0" w:color="auto"/>
            <w:right w:val="none" w:sz="0" w:space="0" w:color="auto"/>
          </w:divBdr>
          <w:divsChild>
            <w:div w:id="1321543917">
              <w:marLeft w:val="0"/>
              <w:marRight w:val="0"/>
              <w:marTop w:val="0"/>
              <w:marBottom w:val="0"/>
              <w:divBdr>
                <w:top w:val="none" w:sz="0" w:space="0" w:color="auto"/>
                <w:left w:val="none" w:sz="0" w:space="0" w:color="auto"/>
                <w:bottom w:val="none" w:sz="0" w:space="0" w:color="auto"/>
                <w:right w:val="none" w:sz="0" w:space="0" w:color="auto"/>
              </w:divBdr>
              <w:divsChild>
                <w:div w:id="1773937285">
                  <w:marLeft w:val="0"/>
                  <w:marRight w:val="0"/>
                  <w:marTop w:val="0"/>
                  <w:marBottom w:val="0"/>
                  <w:divBdr>
                    <w:top w:val="none" w:sz="0" w:space="0" w:color="auto"/>
                    <w:left w:val="none" w:sz="0" w:space="0" w:color="auto"/>
                    <w:bottom w:val="none" w:sz="0" w:space="0" w:color="auto"/>
                    <w:right w:val="none" w:sz="0" w:space="0" w:color="auto"/>
                  </w:divBdr>
                  <w:divsChild>
                    <w:div w:id="1149320653">
                      <w:marLeft w:val="0"/>
                      <w:marRight w:val="0"/>
                      <w:marTop w:val="0"/>
                      <w:marBottom w:val="0"/>
                      <w:divBdr>
                        <w:top w:val="none" w:sz="0" w:space="0" w:color="auto"/>
                        <w:left w:val="none" w:sz="0" w:space="0" w:color="auto"/>
                        <w:bottom w:val="none" w:sz="0" w:space="0" w:color="auto"/>
                        <w:right w:val="none" w:sz="0" w:space="0" w:color="auto"/>
                      </w:divBdr>
                      <w:divsChild>
                        <w:div w:id="196916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043401">
      <w:bodyDiv w:val="1"/>
      <w:marLeft w:val="0"/>
      <w:marRight w:val="0"/>
      <w:marTop w:val="0"/>
      <w:marBottom w:val="0"/>
      <w:divBdr>
        <w:top w:val="none" w:sz="0" w:space="0" w:color="auto"/>
        <w:left w:val="none" w:sz="0" w:space="0" w:color="auto"/>
        <w:bottom w:val="none" w:sz="0" w:space="0" w:color="auto"/>
        <w:right w:val="none" w:sz="0" w:space="0" w:color="auto"/>
      </w:divBdr>
      <w:divsChild>
        <w:div w:id="1840923418">
          <w:marLeft w:val="0"/>
          <w:marRight w:val="0"/>
          <w:marTop w:val="0"/>
          <w:marBottom w:val="0"/>
          <w:divBdr>
            <w:top w:val="none" w:sz="0" w:space="0" w:color="auto"/>
            <w:left w:val="none" w:sz="0" w:space="0" w:color="auto"/>
            <w:bottom w:val="none" w:sz="0" w:space="0" w:color="auto"/>
            <w:right w:val="none" w:sz="0" w:space="0" w:color="auto"/>
          </w:divBdr>
          <w:divsChild>
            <w:div w:id="1974408626">
              <w:marLeft w:val="0"/>
              <w:marRight w:val="0"/>
              <w:marTop w:val="0"/>
              <w:marBottom w:val="0"/>
              <w:divBdr>
                <w:top w:val="none" w:sz="0" w:space="0" w:color="auto"/>
                <w:left w:val="none" w:sz="0" w:space="0" w:color="auto"/>
                <w:bottom w:val="none" w:sz="0" w:space="0" w:color="auto"/>
                <w:right w:val="none" w:sz="0" w:space="0" w:color="auto"/>
              </w:divBdr>
              <w:divsChild>
                <w:div w:id="1185484764">
                  <w:marLeft w:val="0"/>
                  <w:marRight w:val="0"/>
                  <w:marTop w:val="0"/>
                  <w:marBottom w:val="0"/>
                  <w:divBdr>
                    <w:top w:val="none" w:sz="0" w:space="0" w:color="auto"/>
                    <w:left w:val="none" w:sz="0" w:space="0" w:color="auto"/>
                    <w:bottom w:val="none" w:sz="0" w:space="0" w:color="auto"/>
                    <w:right w:val="none" w:sz="0" w:space="0" w:color="auto"/>
                  </w:divBdr>
                  <w:divsChild>
                    <w:div w:id="2142653600">
                      <w:marLeft w:val="0"/>
                      <w:marRight w:val="0"/>
                      <w:marTop w:val="0"/>
                      <w:marBottom w:val="0"/>
                      <w:divBdr>
                        <w:top w:val="none" w:sz="0" w:space="0" w:color="auto"/>
                        <w:left w:val="none" w:sz="0" w:space="0" w:color="auto"/>
                        <w:bottom w:val="none" w:sz="0" w:space="0" w:color="auto"/>
                        <w:right w:val="none" w:sz="0" w:space="0" w:color="auto"/>
                      </w:divBdr>
                      <w:divsChild>
                        <w:div w:id="10208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34015">
      <w:bodyDiv w:val="1"/>
      <w:marLeft w:val="0"/>
      <w:marRight w:val="0"/>
      <w:marTop w:val="0"/>
      <w:marBottom w:val="0"/>
      <w:divBdr>
        <w:top w:val="none" w:sz="0" w:space="0" w:color="auto"/>
        <w:left w:val="none" w:sz="0" w:space="0" w:color="auto"/>
        <w:bottom w:val="none" w:sz="0" w:space="0" w:color="auto"/>
        <w:right w:val="none" w:sz="0" w:space="0" w:color="auto"/>
      </w:divBdr>
    </w:div>
    <w:div w:id="1613200052">
      <w:bodyDiv w:val="1"/>
      <w:marLeft w:val="0"/>
      <w:marRight w:val="0"/>
      <w:marTop w:val="0"/>
      <w:marBottom w:val="0"/>
      <w:divBdr>
        <w:top w:val="none" w:sz="0" w:space="0" w:color="auto"/>
        <w:left w:val="none" w:sz="0" w:space="0" w:color="auto"/>
        <w:bottom w:val="none" w:sz="0" w:space="0" w:color="auto"/>
        <w:right w:val="none" w:sz="0" w:space="0" w:color="auto"/>
      </w:divBdr>
      <w:divsChild>
        <w:div w:id="981813883">
          <w:marLeft w:val="0"/>
          <w:marRight w:val="0"/>
          <w:marTop w:val="0"/>
          <w:marBottom w:val="0"/>
          <w:divBdr>
            <w:top w:val="none" w:sz="0" w:space="0" w:color="auto"/>
            <w:left w:val="none" w:sz="0" w:space="0" w:color="auto"/>
            <w:bottom w:val="none" w:sz="0" w:space="0" w:color="auto"/>
            <w:right w:val="none" w:sz="0" w:space="0" w:color="auto"/>
          </w:divBdr>
          <w:divsChild>
            <w:div w:id="1985545084">
              <w:marLeft w:val="0"/>
              <w:marRight w:val="0"/>
              <w:marTop w:val="0"/>
              <w:marBottom w:val="0"/>
              <w:divBdr>
                <w:top w:val="none" w:sz="0" w:space="0" w:color="auto"/>
                <w:left w:val="none" w:sz="0" w:space="0" w:color="auto"/>
                <w:bottom w:val="none" w:sz="0" w:space="0" w:color="auto"/>
                <w:right w:val="none" w:sz="0" w:space="0" w:color="auto"/>
              </w:divBdr>
              <w:divsChild>
                <w:div w:id="1323042376">
                  <w:marLeft w:val="0"/>
                  <w:marRight w:val="0"/>
                  <w:marTop w:val="0"/>
                  <w:marBottom w:val="0"/>
                  <w:divBdr>
                    <w:top w:val="none" w:sz="0" w:space="0" w:color="auto"/>
                    <w:left w:val="none" w:sz="0" w:space="0" w:color="auto"/>
                    <w:bottom w:val="none" w:sz="0" w:space="0" w:color="auto"/>
                    <w:right w:val="none" w:sz="0" w:space="0" w:color="auto"/>
                  </w:divBdr>
                  <w:divsChild>
                    <w:div w:id="736362945">
                      <w:marLeft w:val="0"/>
                      <w:marRight w:val="0"/>
                      <w:marTop w:val="0"/>
                      <w:marBottom w:val="0"/>
                      <w:divBdr>
                        <w:top w:val="none" w:sz="0" w:space="0" w:color="auto"/>
                        <w:left w:val="none" w:sz="0" w:space="0" w:color="auto"/>
                        <w:bottom w:val="none" w:sz="0" w:space="0" w:color="auto"/>
                        <w:right w:val="none" w:sz="0" w:space="0" w:color="auto"/>
                      </w:divBdr>
                      <w:divsChild>
                        <w:div w:id="570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088130">
      <w:bodyDiv w:val="1"/>
      <w:marLeft w:val="0"/>
      <w:marRight w:val="0"/>
      <w:marTop w:val="0"/>
      <w:marBottom w:val="0"/>
      <w:divBdr>
        <w:top w:val="none" w:sz="0" w:space="0" w:color="auto"/>
        <w:left w:val="none" w:sz="0" w:space="0" w:color="auto"/>
        <w:bottom w:val="none" w:sz="0" w:space="0" w:color="auto"/>
        <w:right w:val="none" w:sz="0" w:space="0" w:color="auto"/>
      </w:divBdr>
    </w:div>
    <w:div w:id="1734155333">
      <w:bodyDiv w:val="1"/>
      <w:marLeft w:val="0"/>
      <w:marRight w:val="0"/>
      <w:marTop w:val="0"/>
      <w:marBottom w:val="0"/>
      <w:divBdr>
        <w:top w:val="none" w:sz="0" w:space="0" w:color="auto"/>
        <w:left w:val="none" w:sz="0" w:space="0" w:color="auto"/>
        <w:bottom w:val="none" w:sz="0" w:space="0" w:color="auto"/>
        <w:right w:val="none" w:sz="0" w:space="0" w:color="auto"/>
      </w:divBdr>
      <w:divsChild>
        <w:div w:id="1697806617">
          <w:marLeft w:val="0"/>
          <w:marRight w:val="0"/>
          <w:marTop w:val="0"/>
          <w:marBottom w:val="0"/>
          <w:divBdr>
            <w:top w:val="none" w:sz="0" w:space="0" w:color="auto"/>
            <w:left w:val="none" w:sz="0" w:space="0" w:color="auto"/>
            <w:bottom w:val="none" w:sz="0" w:space="0" w:color="auto"/>
            <w:right w:val="none" w:sz="0" w:space="0" w:color="auto"/>
          </w:divBdr>
          <w:divsChild>
            <w:div w:id="817961805">
              <w:marLeft w:val="0"/>
              <w:marRight w:val="0"/>
              <w:marTop w:val="0"/>
              <w:marBottom w:val="0"/>
              <w:divBdr>
                <w:top w:val="none" w:sz="0" w:space="0" w:color="auto"/>
                <w:left w:val="none" w:sz="0" w:space="0" w:color="auto"/>
                <w:bottom w:val="none" w:sz="0" w:space="0" w:color="auto"/>
                <w:right w:val="none" w:sz="0" w:space="0" w:color="auto"/>
              </w:divBdr>
              <w:divsChild>
                <w:div w:id="382020752">
                  <w:marLeft w:val="0"/>
                  <w:marRight w:val="0"/>
                  <w:marTop w:val="0"/>
                  <w:marBottom w:val="0"/>
                  <w:divBdr>
                    <w:top w:val="none" w:sz="0" w:space="0" w:color="auto"/>
                    <w:left w:val="none" w:sz="0" w:space="0" w:color="auto"/>
                    <w:bottom w:val="none" w:sz="0" w:space="0" w:color="auto"/>
                    <w:right w:val="none" w:sz="0" w:space="0" w:color="auto"/>
                  </w:divBdr>
                  <w:divsChild>
                    <w:div w:id="819272863">
                      <w:marLeft w:val="0"/>
                      <w:marRight w:val="0"/>
                      <w:marTop w:val="0"/>
                      <w:marBottom w:val="0"/>
                      <w:divBdr>
                        <w:top w:val="none" w:sz="0" w:space="0" w:color="auto"/>
                        <w:left w:val="none" w:sz="0" w:space="0" w:color="auto"/>
                        <w:bottom w:val="none" w:sz="0" w:space="0" w:color="auto"/>
                        <w:right w:val="none" w:sz="0" w:space="0" w:color="auto"/>
                      </w:divBdr>
                      <w:divsChild>
                        <w:div w:id="35835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915945">
      <w:bodyDiv w:val="1"/>
      <w:marLeft w:val="0"/>
      <w:marRight w:val="0"/>
      <w:marTop w:val="0"/>
      <w:marBottom w:val="0"/>
      <w:divBdr>
        <w:top w:val="none" w:sz="0" w:space="0" w:color="auto"/>
        <w:left w:val="none" w:sz="0" w:space="0" w:color="auto"/>
        <w:bottom w:val="none" w:sz="0" w:space="0" w:color="auto"/>
        <w:right w:val="none" w:sz="0" w:space="0" w:color="auto"/>
      </w:divBdr>
      <w:divsChild>
        <w:div w:id="395323915">
          <w:marLeft w:val="0"/>
          <w:marRight w:val="0"/>
          <w:marTop w:val="0"/>
          <w:marBottom w:val="0"/>
          <w:divBdr>
            <w:top w:val="none" w:sz="0" w:space="0" w:color="auto"/>
            <w:left w:val="none" w:sz="0" w:space="0" w:color="auto"/>
            <w:bottom w:val="none" w:sz="0" w:space="0" w:color="auto"/>
            <w:right w:val="none" w:sz="0" w:space="0" w:color="auto"/>
          </w:divBdr>
          <w:divsChild>
            <w:div w:id="1200364309">
              <w:marLeft w:val="0"/>
              <w:marRight w:val="0"/>
              <w:marTop w:val="0"/>
              <w:marBottom w:val="0"/>
              <w:divBdr>
                <w:top w:val="none" w:sz="0" w:space="0" w:color="auto"/>
                <w:left w:val="none" w:sz="0" w:space="0" w:color="auto"/>
                <w:bottom w:val="none" w:sz="0" w:space="0" w:color="auto"/>
                <w:right w:val="none" w:sz="0" w:space="0" w:color="auto"/>
              </w:divBdr>
              <w:divsChild>
                <w:div w:id="733086445">
                  <w:marLeft w:val="0"/>
                  <w:marRight w:val="0"/>
                  <w:marTop w:val="0"/>
                  <w:marBottom w:val="0"/>
                  <w:divBdr>
                    <w:top w:val="none" w:sz="0" w:space="0" w:color="auto"/>
                    <w:left w:val="none" w:sz="0" w:space="0" w:color="auto"/>
                    <w:bottom w:val="none" w:sz="0" w:space="0" w:color="auto"/>
                    <w:right w:val="none" w:sz="0" w:space="0" w:color="auto"/>
                  </w:divBdr>
                  <w:divsChild>
                    <w:div w:id="1738281199">
                      <w:marLeft w:val="0"/>
                      <w:marRight w:val="0"/>
                      <w:marTop w:val="0"/>
                      <w:marBottom w:val="0"/>
                      <w:divBdr>
                        <w:top w:val="none" w:sz="0" w:space="0" w:color="auto"/>
                        <w:left w:val="none" w:sz="0" w:space="0" w:color="auto"/>
                        <w:bottom w:val="none" w:sz="0" w:space="0" w:color="auto"/>
                        <w:right w:val="none" w:sz="0" w:space="0" w:color="auto"/>
                      </w:divBdr>
                      <w:divsChild>
                        <w:div w:id="5690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647383">
      <w:bodyDiv w:val="1"/>
      <w:marLeft w:val="0"/>
      <w:marRight w:val="0"/>
      <w:marTop w:val="0"/>
      <w:marBottom w:val="0"/>
      <w:divBdr>
        <w:top w:val="none" w:sz="0" w:space="0" w:color="auto"/>
        <w:left w:val="none" w:sz="0" w:space="0" w:color="auto"/>
        <w:bottom w:val="none" w:sz="0" w:space="0" w:color="auto"/>
        <w:right w:val="none" w:sz="0" w:space="0" w:color="auto"/>
      </w:divBdr>
      <w:divsChild>
        <w:div w:id="1113093245">
          <w:marLeft w:val="0"/>
          <w:marRight w:val="0"/>
          <w:marTop w:val="0"/>
          <w:marBottom w:val="0"/>
          <w:divBdr>
            <w:top w:val="none" w:sz="0" w:space="0" w:color="auto"/>
            <w:left w:val="none" w:sz="0" w:space="0" w:color="auto"/>
            <w:bottom w:val="none" w:sz="0" w:space="0" w:color="auto"/>
            <w:right w:val="none" w:sz="0" w:space="0" w:color="auto"/>
          </w:divBdr>
          <w:divsChild>
            <w:div w:id="264925444">
              <w:marLeft w:val="0"/>
              <w:marRight w:val="0"/>
              <w:marTop w:val="0"/>
              <w:marBottom w:val="0"/>
              <w:divBdr>
                <w:top w:val="none" w:sz="0" w:space="0" w:color="auto"/>
                <w:left w:val="none" w:sz="0" w:space="0" w:color="auto"/>
                <w:bottom w:val="none" w:sz="0" w:space="0" w:color="auto"/>
                <w:right w:val="none" w:sz="0" w:space="0" w:color="auto"/>
              </w:divBdr>
              <w:divsChild>
                <w:div w:id="2107730021">
                  <w:marLeft w:val="0"/>
                  <w:marRight w:val="0"/>
                  <w:marTop w:val="0"/>
                  <w:marBottom w:val="0"/>
                  <w:divBdr>
                    <w:top w:val="none" w:sz="0" w:space="0" w:color="auto"/>
                    <w:left w:val="none" w:sz="0" w:space="0" w:color="auto"/>
                    <w:bottom w:val="none" w:sz="0" w:space="0" w:color="auto"/>
                    <w:right w:val="none" w:sz="0" w:space="0" w:color="auto"/>
                  </w:divBdr>
                  <w:divsChild>
                    <w:div w:id="95382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teur@mediateur-consommation-avocat.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arcane-juris.fr" TargetMode="External"/><Relationship Id="rId4" Type="http://schemas.openxmlformats.org/officeDocument/2006/relationships/settings" Target="settings.xml"/><Relationship Id="rId9" Type="http://schemas.openxmlformats.org/officeDocument/2006/relationships/hyperlink" Target="http://l.infolettres.cnb.avocat.fr/rts/go2.aspx?h=3547&amp;tp=i-H43-9j-66-E9Xg-1c-MVZ-1c-E1jb-24Rxw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5178F-8201-4F00-88E1-CBE2632D7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98C12C36</Template>
  <TotalTime>31</TotalTime>
  <Pages>4</Pages>
  <Words>2769</Words>
  <Characters>15233</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MERIEUX  (ARCANE JURIS)</dc:creator>
  <cp:lastModifiedBy>Christine GIL-ARNAUD  (ARCANE JURIS)</cp:lastModifiedBy>
  <cp:revision>14</cp:revision>
  <cp:lastPrinted>2014-04-15T07:11:00Z</cp:lastPrinted>
  <dcterms:created xsi:type="dcterms:W3CDTF">2014-03-26T07:58:00Z</dcterms:created>
  <dcterms:modified xsi:type="dcterms:W3CDTF">2020-03-31T15:31:00Z</dcterms:modified>
</cp:coreProperties>
</file>